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399FB" w14:textId="6AF311C6" w:rsidR="00740E51" w:rsidRPr="00740E51" w:rsidRDefault="00740E51" w:rsidP="00740E51">
      <w:pPr>
        <w:jc w:val="center"/>
        <w:rPr>
          <w:rFonts w:ascii="Tahoma" w:hAnsi="Tahoma" w:cs="Tahoma"/>
          <w:b/>
          <w:i/>
          <w:color w:val="548DD4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ahoma" w:hAnsi="Tahoma" w:cs="Tahoma"/>
          <w:b/>
          <w:i/>
          <w:color w:val="548DD4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Generic </w:t>
      </w:r>
      <w:r w:rsidRPr="00740E51">
        <w:rPr>
          <w:rFonts w:ascii="Tahoma" w:hAnsi="Tahoma" w:cs="Tahoma"/>
          <w:b/>
          <w:i/>
          <w:color w:val="548DD4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Technology</w:t>
      </w:r>
      <w:r w:rsidR="00EF2AC3">
        <w:rPr>
          <w:rFonts w:ascii="Tahoma" w:hAnsi="Tahoma" w:cs="Tahoma"/>
          <w:b/>
          <w:i/>
          <w:color w:val="548DD4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60870B0C" w14:textId="020099CE" w:rsidR="00740E51" w:rsidRDefault="00740E51" w:rsidP="00740E51">
      <w:pPr>
        <w:ind w:left="-1260" w:firstLine="1260"/>
      </w:pPr>
    </w:p>
    <w:p w14:paraId="75CA5750" w14:textId="6FC4AA5E" w:rsidR="005A75F9" w:rsidRPr="000A552E" w:rsidRDefault="0023276A">
      <w:pPr>
        <w:rPr>
          <w:rFonts w:asciiTheme="majorHAnsi" w:hAnsiTheme="majorHAnsi"/>
          <w:sz w:val="28"/>
          <w:szCs w:val="28"/>
        </w:rPr>
      </w:pPr>
      <w:r w:rsidRPr="00740E51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F4CAF" wp14:editId="49114C28">
                <wp:simplePos x="0" y="0"/>
                <wp:positionH relativeFrom="column">
                  <wp:posOffset>0</wp:posOffset>
                </wp:positionH>
                <wp:positionV relativeFrom="paragraph">
                  <wp:posOffset>650875</wp:posOffset>
                </wp:positionV>
                <wp:extent cx="5962015" cy="720725"/>
                <wp:effectExtent l="0" t="0" r="21590" b="1587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015" cy="72072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B2E319" w14:textId="5927D434" w:rsidR="00615E8C" w:rsidRPr="00F3032D" w:rsidRDefault="00615E8C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F3032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Teachers please </w:t>
                            </w:r>
                            <w:proofErr w:type="gramStart"/>
                            <w:r w:rsidRPr="00F3032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be</w:t>
                            </w:r>
                            <w:proofErr w:type="gramEnd"/>
                            <w:r w:rsidRPr="00F3032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aware there have been changes to the specifications for this standard. Refer to: </w:t>
                            </w:r>
                            <w:hyperlink r:id="rId9" w:history="1">
                              <w:r w:rsidRPr="00F3032D">
                                <w:rPr>
                                  <w:rStyle w:val="Hyperlink"/>
                                  <w:rFonts w:asciiTheme="majorHAnsi" w:hAnsiTheme="majorHAnsi"/>
                                  <w:sz w:val="22"/>
                                  <w:szCs w:val="22"/>
                                </w:rPr>
                                <w:t>http://www.nzqa.govt.nz/about-us/publications/newsletters-and-circulars/assessment-matters/technology-specifications/</w:t>
                              </w:r>
                            </w:hyperlink>
                          </w:p>
                          <w:p w14:paraId="581381DB" w14:textId="77777777" w:rsidR="00615E8C" w:rsidRPr="009C4540" w:rsidRDefault="00615E8C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0;margin-top:51.25pt;width:469.45pt;height:56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" fillcolor="white [3201]" strokecolor="black [3200]" strokeweight="2pt">
                <v:textbox>
                  <w:txbxContent>
                    <w:p w14:paraId="48B2E319" w14:textId="5927D434" w:rsidR="002C6D21" w:rsidRPr="00F3032D" w:rsidRDefault="002C6D21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F3032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Teachers please </w:t>
                      </w:r>
                      <w:proofErr w:type="gramStart"/>
                      <w:r w:rsidRPr="00F3032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be</w:t>
                      </w:r>
                      <w:proofErr w:type="gramEnd"/>
                      <w:r w:rsidRPr="00F3032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aware there have been changes to the specifications for this standard. Refer to: </w:t>
                      </w:r>
                      <w:hyperlink r:id="rId10" w:history="1">
                        <w:r w:rsidRPr="00F3032D">
                          <w:rPr>
                            <w:rStyle w:val="Hyperlink"/>
                            <w:rFonts w:asciiTheme="majorHAnsi" w:hAnsiTheme="majorHAnsi"/>
                            <w:sz w:val="22"/>
                            <w:szCs w:val="22"/>
                          </w:rPr>
                          <w:t>http://www.nzqa.govt.nz/about-us/publications/newsletters-and-circulars/assessment-matters/technology-specifications/</w:t>
                        </w:r>
                      </w:hyperlink>
                    </w:p>
                    <w:p w14:paraId="581381DB" w14:textId="77777777" w:rsidR="002C6D21" w:rsidRPr="009C4540" w:rsidRDefault="002C6D21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40E51" w:rsidRPr="00740E51">
        <w:rPr>
          <w:rFonts w:asciiTheme="majorHAnsi" w:hAnsiTheme="majorHAnsi"/>
          <w:b/>
          <w:i/>
          <w:sz w:val="28"/>
          <w:szCs w:val="28"/>
        </w:rPr>
        <w:t>Achievement Standard 91048</w:t>
      </w:r>
      <w:r w:rsidR="00740E51">
        <w:rPr>
          <w:rFonts w:asciiTheme="majorHAnsi" w:hAnsiTheme="majorHAnsi"/>
          <w:i/>
          <w:sz w:val="28"/>
          <w:szCs w:val="28"/>
        </w:rPr>
        <w:t xml:space="preserve">: </w:t>
      </w:r>
      <w:r w:rsidR="00A23F54" w:rsidRPr="000A552E">
        <w:rPr>
          <w:rFonts w:asciiTheme="majorHAnsi" w:hAnsiTheme="majorHAnsi"/>
          <w:i/>
          <w:sz w:val="28"/>
          <w:szCs w:val="28"/>
        </w:rPr>
        <w:t>Demonstrate understanding of how technological modelling supports decision-making</w:t>
      </w:r>
    </w:p>
    <w:p w14:paraId="1F7B5600" w14:textId="77777777" w:rsidR="0023276A" w:rsidRDefault="0023276A">
      <w:pPr>
        <w:rPr>
          <w:rFonts w:asciiTheme="majorHAnsi" w:hAnsiTheme="majorHAnsi"/>
          <w:b/>
          <w:sz w:val="28"/>
          <w:szCs w:val="28"/>
        </w:rPr>
      </w:pPr>
    </w:p>
    <w:p w14:paraId="6E0EEED4" w14:textId="110A336A" w:rsidR="00A23F54" w:rsidRPr="002C6D21" w:rsidRDefault="00C41FF1">
      <w:pPr>
        <w:rPr>
          <w:rFonts w:asciiTheme="majorHAnsi" w:hAnsiTheme="majorHAnsi"/>
          <w:b/>
        </w:rPr>
      </w:pPr>
      <w:r w:rsidRPr="002C6D21">
        <w:rPr>
          <w:rFonts w:asciiTheme="majorHAnsi" w:hAnsiTheme="majorHAnsi"/>
          <w:b/>
        </w:rPr>
        <w:t>Points to aid</w:t>
      </w:r>
      <w:r w:rsidR="00A23F54" w:rsidRPr="002C6D21">
        <w:rPr>
          <w:rFonts w:asciiTheme="majorHAnsi" w:hAnsiTheme="majorHAnsi"/>
          <w:b/>
        </w:rPr>
        <w:t xml:space="preserve"> teaching</w:t>
      </w:r>
      <w:r w:rsidRPr="002C6D21">
        <w:rPr>
          <w:rFonts w:asciiTheme="majorHAnsi" w:hAnsiTheme="majorHAnsi"/>
          <w:b/>
        </w:rPr>
        <w:t xml:space="preserve"> </w:t>
      </w:r>
      <w:r w:rsidR="001A1AE7" w:rsidRPr="002C6D21">
        <w:rPr>
          <w:rFonts w:asciiTheme="majorHAnsi" w:hAnsiTheme="majorHAnsi"/>
          <w:b/>
        </w:rPr>
        <w:t xml:space="preserve">AS </w:t>
      </w:r>
      <w:r w:rsidRPr="002C6D21">
        <w:rPr>
          <w:rFonts w:asciiTheme="majorHAnsi" w:hAnsiTheme="majorHAnsi"/>
          <w:b/>
        </w:rPr>
        <w:t>1.5</w:t>
      </w:r>
    </w:p>
    <w:p w14:paraId="2F58F478" w14:textId="35352369" w:rsidR="0023276A" w:rsidRPr="00F3032D" w:rsidRDefault="00F0186B" w:rsidP="00F0186B">
      <w:pPr>
        <w:pStyle w:val="ListParagraph"/>
        <w:numPr>
          <w:ilvl w:val="0"/>
          <w:numId w:val="21"/>
        </w:numPr>
        <w:rPr>
          <w:rFonts w:asciiTheme="majorHAnsi" w:hAnsiTheme="majorHAnsi"/>
          <w:sz w:val="22"/>
          <w:szCs w:val="22"/>
        </w:rPr>
      </w:pPr>
      <w:r w:rsidRPr="00F3032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00E930" wp14:editId="429B5C69">
                <wp:simplePos x="0" y="0"/>
                <wp:positionH relativeFrom="column">
                  <wp:posOffset>-228600</wp:posOffset>
                </wp:positionH>
                <wp:positionV relativeFrom="paragraph">
                  <wp:posOffset>561975</wp:posOffset>
                </wp:positionV>
                <wp:extent cx="5945505" cy="1953895"/>
                <wp:effectExtent l="0" t="0" r="23495" b="2730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5505" cy="1953895"/>
                        </a:xfrm>
                        <a:prstGeom prst="rect">
                          <a:avLst/>
                        </a:prstGeom>
                        <a:ln w="9525" cmpd="sng"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3BE81D" w14:textId="77777777" w:rsidR="00615E8C" w:rsidRPr="006B25E7" w:rsidRDefault="00615E8C" w:rsidP="00F0186B">
                            <w:pPr>
                              <w:spacing w:before="100" w:beforeAutospacing="1" w:after="100" w:afterAutospacing="1"/>
                              <w:rPr>
                                <w:rFonts w:ascii="Times" w:hAnsi="Times" w:cs="Times New Roman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6B25E7">
                              <w:rPr>
                                <w:rFonts w:ascii="Times" w:hAnsi="Times" w:cs="Times New Roman"/>
                                <w:i/>
                                <w:iCs/>
                                <w:sz w:val="20"/>
                                <w:szCs w:val="20"/>
                                <w:lang w:val="en-AU"/>
                              </w:rPr>
                              <w:t>‘It is essential that the report is produced in relation to what the candidate has actually done to consider evidence from real modelling processes used to make actual decisions.</w:t>
                            </w:r>
                          </w:p>
                          <w:p w14:paraId="5244780D" w14:textId="06D6C29D" w:rsidR="00615E8C" w:rsidRPr="006B25E7" w:rsidRDefault="00615E8C" w:rsidP="00F0186B">
                            <w:pPr>
                              <w:spacing w:before="100" w:beforeAutospacing="1" w:after="100" w:afterAutospacing="1"/>
                              <w:rPr>
                                <w:rFonts w:ascii="Times" w:hAnsi="Times" w:cs="Times New Roman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6B25E7">
                              <w:rPr>
                                <w:rFonts w:ascii="Times" w:hAnsi="Times" w:cs="Times New Roman"/>
                                <w:i/>
                                <w:iCs/>
                                <w:sz w:val="20"/>
                                <w:szCs w:val="20"/>
                                <w:lang w:val="en-AU"/>
                              </w:rPr>
                              <w:t>Reports produced without close reference to the individual candidate’s experience of modelling are unlikely to succeed.’</w:t>
                            </w:r>
                            <w:r w:rsidRPr="0023276A">
                              <w:rPr>
                                <w:rFonts w:ascii="Times" w:hAnsi="Times" w:cs="Times New Roman"/>
                                <w:sz w:val="20"/>
                                <w:szCs w:val="20"/>
                                <w:lang w:val="en-AU"/>
                              </w:rPr>
                              <w:t xml:space="preserve"> </w:t>
                            </w:r>
                            <w:r w:rsidRPr="006B25E7">
                              <w:rPr>
                                <w:rFonts w:ascii="Times" w:hAnsi="Times" w:cs="Times New Roman"/>
                                <w:sz w:val="20"/>
                                <w:szCs w:val="20"/>
                                <w:lang w:val="en-AU"/>
                              </w:rPr>
                              <w:t xml:space="preserve">Reports that are not based in the candidate’s experience of modelling for </w:t>
                            </w:r>
                            <w:proofErr w:type="gramStart"/>
                            <w:r>
                              <w:rPr>
                                <w:rFonts w:ascii="Times" w:hAnsi="Times" w:cs="Times New Roman"/>
                                <w:sz w:val="20"/>
                                <w:szCs w:val="20"/>
                                <w:lang w:val="en-AU"/>
                              </w:rPr>
                              <w:t xml:space="preserve">decision </w:t>
                            </w:r>
                            <w:r w:rsidRPr="006B25E7">
                              <w:rPr>
                                <w:rFonts w:ascii="Times" w:hAnsi="Times" w:cs="Times New Roman"/>
                                <w:sz w:val="20"/>
                                <w:szCs w:val="20"/>
                                <w:lang w:val="en-AU"/>
                              </w:rPr>
                              <w:t>making</w:t>
                            </w:r>
                            <w:proofErr w:type="gramEnd"/>
                            <w:r w:rsidRPr="006B25E7">
                              <w:rPr>
                                <w:rFonts w:ascii="Times" w:hAnsi="Times" w:cs="Times New Roman"/>
                                <w:sz w:val="20"/>
                                <w:szCs w:val="20"/>
                                <w:lang w:val="en-AU"/>
                              </w:rPr>
                              <w:t>, produce generic information about modelling and decision making, or simply identify information, do not meet the standard.</w:t>
                            </w:r>
                          </w:p>
                          <w:p w14:paraId="27BE6A8F" w14:textId="77777777" w:rsidR="00615E8C" w:rsidRPr="00413584" w:rsidRDefault="00615E8C" w:rsidP="00F0186B">
                            <w:pPr>
                              <w:spacing w:before="100" w:beforeAutospacing="1" w:after="100" w:afterAutospacing="1"/>
                              <w:rPr>
                                <w:rFonts w:ascii="Times" w:hAnsi="Times" w:cs="Times New Roman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6B25E7">
                              <w:rPr>
                                <w:rFonts w:ascii="Times" w:hAnsi="Times" w:cs="Times New Roman"/>
                                <w:sz w:val="20"/>
                                <w:szCs w:val="20"/>
                                <w:lang w:val="en-AU"/>
                              </w:rPr>
                              <w:t xml:space="preserve">To reliably establish understanding, the candidate must report on the use of information in an experience related to the standard.  The simplest most reliable experience for </w:t>
                            </w:r>
                            <w:proofErr w:type="gramStart"/>
                            <w:r w:rsidRPr="006B25E7">
                              <w:rPr>
                                <w:rFonts w:ascii="Times" w:hAnsi="Times" w:cs="Times New Roman"/>
                                <w:sz w:val="20"/>
                                <w:szCs w:val="20"/>
                                <w:lang w:val="en-AU"/>
                              </w:rPr>
                              <w:t>a candidate at Level 1 is their</w:t>
                            </w:r>
                            <w:proofErr w:type="gramEnd"/>
                            <w:r w:rsidRPr="006B25E7">
                              <w:rPr>
                                <w:rFonts w:ascii="Times" w:hAnsi="Times" w:cs="Times New Roman"/>
                                <w:sz w:val="20"/>
                                <w:szCs w:val="20"/>
                                <w:lang w:val="en-AU"/>
                              </w:rPr>
                              <w:t xml:space="preserve"> own practice while developing an outcome.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17.95pt;margin-top:44.25pt;width:468.15pt;height:153.8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" fillcolor="white [3201]" strokecolor="#4f81bd [3204]">
                <v:textbox style="mso-fit-shape-to-text:t">
                  <w:txbxContent>
                    <w:p w14:paraId="613BE81D" w14:textId="77777777" w:rsidR="00615E8C" w:rsidRPr="006B25E7" w:rsidRDefault="00615E8C" w:rsidP="00F0186B">
                      <w:pPr>
                        <w:spacing w:before="100" w:beforeAutospacing="1" w:after="100" w:afterAutospacing="1"/>
                        <w:rPr>
                          <w:rFonts w:ascii="Times" w:hAnsi="Times" w:cs="Times New Roman"/>
                          <w:sz w:val="20"/>
                          <w:szCs w:val="20"/>
                          <w:lang w:val="en-AU"/>
                        </w:rPr>
                      </w:pPr>
                      <w:r w:rsidRPr="006B25E7">
                        <w:rPr>
                          <w:rFonts w:ascii="Times" w:hAnsi="Times" w:cs="Times New Roman"/>
                          <w:i/>
                          <w:iCs/>
                          <w:sz w:val="20"/>
                          <w:szCs w:val="20"/>
                          <w:lang w:val="en-AU"/>
                        </w:rPr>
                        <w:t>‘It is essential that the report is produced in relation to what the candidate has actually done to consider evidence from real modelling processes used to make actual decisions.</w:t>
                      </w:r>
                    </w:p>
                    <w:p w14:paraId="5244780D" w14:textId="06D6C29D" w:rsidR="00615E8C" w:rsidRPr="006B25E7" w:rsidRDefault="00615E8C" w:rsidP="00F0186B">
                      <w:pPr>
                        <w:spacing w:before="100" w:beforeAutospacing="1" w:after="100" w:afterAutospacing="1"/>
                        <w:rPr>
                          <w:rFonts w:ascii="Times" w:hAnsi="Times" w:cs="Times New Roman"/>
                          <w:sz w:val="20"/>
                          <w:szCs w:val="20"/>
                          <w:lang w:val="en-AU"/>
                        </w:rPr>
                      </w:pPr>
                      <w:r w:rsidRPr="006B25E7">
                        <w:rPr>
                          <w:rFonts w:ascii="Times" w:hAnsi="Times" w:cs="Times New Roman"/>
                          <w:i/>
                          <w:iCs/>
                          <w:sz w:val="20"/>
                          <w:szCs w:val="20"/>
                          <w:lang w:val="en-AU"/>
                        </w:rPr>
                        <w:t>Reports produced without close reference to the individual candidate’s experience of modelling are unlikely to succeed.’</w:t>
                      </w:r>
                      <w:r w:rsidRPr="0023276A">
                        <w:rPr>
                          <w:rFonts w:ascii="Times" w:hAnsi="Times" w:cs="Times New Roman"/>
                          <w:sz w:val="20"/>
                          <w:szCs w:val="20"/>
                          <w:lang w:val="en-AU"/>
                        </w:rPr>
                        <w:t xml:space="preserve"> </w:t>
                      </w:r>
                      <w:r w:rsidRPr="006B25E7">
                        <w:rPr>
                          <w:rFonts w:ascii="Times" w:hAnsi="Times" w:cs="Times New Roman"/>
                          <w:sz w:val="20"/>
                          <w:szCs w:val="20"/>
                          <w:lang w:val="en-AU"/>
                        </w:rPr>
                        <w:t xml:space="preserve">Reports that are not based in the candidate’s experience of modelling for </w:t>
                      </w:r>
                      <w:proofErr w:type="gramStart"/>
                      <w:r>
                        <w:rPr>
                          <w:rFonts w:ascii="Times" w:hAnsi="Times" w:cs="Times New Roman"/>
                          <w:sz w:val="20"/>
                          <w:szCs w:val="20"/>
                          <w:lang w:val="en-AU"/>
                        </w:rPr>
                        <w:t xml:space="preserve">decision </w:t>
                      </w:r>
                      <w:r w:rsidRPr="006B25E7">
                        <w:rPr>
                          <w:rFonts w:ascii="Times" w:hAnsi="Times" w:cs="Times New Roman"/>
                          <w:sz w:val="20"/>
                          <w:szCs w:val="20"/>
                          <w:lang w:val="en-AU"/>
                        </w:rPr>
                        <w:t>making</w:t>
                      </w:r>
                      <w:proofErr w:type="gramEnd"/>
                      <w:r w:rsidRPr="006B25E7">
                        <w:rPr>
                          <w:rFonts w:ascii="Times" w:hAnsi="Times" w:cs="Times New Roman"/>
                          <w:sz w:val="20"/>
                          <w:szCs w:val="20"/>
                          <w:lang w:val="en-AU"/>
                        </w:rPr>
                        <w:t>, produce generic information about modelling and decision making, or simply identify information, do not meet the standard.</w:t>
                      </w:r>
                    </w:p>
                    <w:p w14:paraId="27BE6A8F" w14:textId="77777777" w:rsidR="00615E8C" w:rsidRPr="00413584" w:rsidRDefault="00615E8C" w:rsidP="00F0186B">
                      <w:pPr>
                        <w:spacing w:before="100" w:beforeAutospacing="1" w:after="100" w:afterAutospacing="1"/>
                        <w:rPr>
                          <w:rFonts w:ascii="Times" w:hAnsi="Times" w:cs="Times New Roman"/>
                          <w:sz w:val="20"/>
                          <w:szCs w:val="20"/>
                          <w:lang w:val="en-AU"/>
                        </w:rPr>
                      </w:pPr>
                      <w:r w:rsidRPr="006B25E7">
                        <w:rPr>
                          <w:rFonts w:ascii="Times" w:hAnsi="Times" w:cs="Times New Roman"/>
                          <w:sz w:val="20"/>
                          <w:szCs w:val="20"/>
                          <w:lang w:val="en-AU"/>
                        </w:rPr>
                        <w:t xml:space="preserve">To reliably establish understanding, the candidate must report on the use of information in an experience related to the standard.  The simplest most reliable experience for </w:t>
                      </w:r>
                      <w:proofErr w:type="gramStart"/>
                      <w:r w:rsidRPr="006B25E7">
                        <w:rPr>
                          <w:rFonts w:ascii="Times" w:hAnsi="Times" w:cs="Times New Roman"/>
                          <w:sz w:val="20"/>
                          <w:szCs w:val="20"/>
                          <w:lang w:val="en-AU"/>
                        </w:rPr>
                        <w:t>a candidate at Level 1 is their</w:t>
                      </w:r>
                      <w:proofErr w:type="gramEnd"/>
                      <w:r w:rsidRPr="006B25E7">
                        <w:rPr>
                          <w:rFonts w:ascii="Times" w:hAnsi="Times" w:cs="Times New Roman"/>
                          <w:sz w:val="20"/>
                          <w:szCs w:val="20"/>
                          <w:lang w:val="en-AU"/>
                        </w:rPr>
                        <w:t xml:space="preserve"> own practice while developing an outcome.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3F54" w:rsidRPr="00F3032D">
        <w:rPr>
          <w:rFonts w:asciiTheme="majorHAnsi" w:hAnsiTheme="majorHAnsi"/>
          <w:sz w:val="22"/>
          <w:szCs w:val="22"/>
        </w:rPr>
        <w:t>Students may use a case study, their own practice or a combination of both</w:t>
      </w:r>
      <w:r w:rsidR="0023276A" w:rsidRPr="00F3032D">
        <w:rPr>
          <w:rFonts w:asciiTheme="majorHAnsi" w:hAnsiTheme="majorHAnsi"/>
          <w:sz w:val="22"/>
          <w:szCs w:val="22"/>
        </w:rPr>
        <w:t xml:space="preserve">, however the altered </w:t>
      </w:r>
      <w:r w:rsidR="002C6D21">
        <w:rPr>
          <w:rFonts w:asciiTheme="majorHAnsi" w:hAnsiTheme="majorHAnsi"/>
          <w:sz w:val="22"/>
          <w:szCs w:val="22"/>
        </w:rPr>
        <w:t xml:space="preserve">2013 </w:t>
      </w:r>
      <w:r w:rsidR="0023276A" w:rsidRPr="00F3032D">
        <w:rPr>
          <w:rFonts w:asciiTheme="majorHAnsi" w:hAnsiTheme="majorHAnsi"/>
          <w:sz w:val="22"/>
          <w:szCs w:val="22"/>
        </w:rPr>
        <w:t>specifications now state</w:t>
      </w:r>
      <w:r w:rsidRPr="00F3032D">
        <w:rPr>
          <w:rFonts w:asciiTheme="majorHAnsi" w:hAnsiTheme="majorHAnsi"/>
          <w:sz w:val="22"/>
          <w:szCs w:val="22"/>
        </w:rPr>
        <w:t>;</w:t>
      </w:r>
    </w:p>
    <w:p w14:paraId="584F592B" w14:textId="56EEE77C" w:rsidR="00F0186B" w:rsidRPr="00F0186B" w:rsidRDefault="00F0186B" w:rsidP="00F0186B">
      <w:pPr>
        <w:rPr>
          <w:rFonts w:asciiTheme="majorHAnsi" w:hAnsiTheme="majorHAnsi"/>
        </w:rPr>
      </w:pPr>
      <w:bookmarkStart w:id="0" w:name="_GoBack"/>
      <w:bookmarkEnd w:id="0"/>
    </w:p>
    <w:p w14:paraId="29F2CC50" w14:textId="303FF60C" w:rsidR="00F0186B" w:rsidRPr="00F0186B" w:rsidRDefault="00F0186B" w:rsidP="00F0186B">
      <w:pPr>
        <w:pStyle w:val="ListParagraph"/>
        <w:numPr>
          <w:ilvl w:val="0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</w:rPr>
        <w:t>Examples of modelling can be from more than one unit of work</w:t>
      </w:r>
    </w:p>
    <w:p w14:paraId="2295CF73" w14:textId="77777777" w:rsidR="00A23F54" w:rsidRDefault="00A23F54" w:rsidP="00F0186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Modelling must be within technological practice and inform the development of an outcome</w:t>
      </w:r>
    </w:p>
    <w:p w14:paraId="68443C7A" w14:textId="77777777" w:rsidR="00A23F54" w:rsidRDefault="005B3068" w:rsidP="00A23F5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Annotated diagrams/sketches and written explanations help students to </w:t>
      </w:r>
      <w:r w:rsidR="00860475">
        <w:rPr>
          <w:rFonts w:asciiTheme="majorHAnsi" w:hAnsiTheme="majorHAnsi"/>
        </w:rPr>
        <w:t>demonstrate understanding</w:t>
      </w:r>
      <w:r w:rsidR="00C41FF1">
        <w:rPr>
          <w:rFonts w:asciiTheme="majorHAnsi" w:hAnsiTheme="majorHAnsi"/>
        </w:rPr>
        <w:t xml:space="preserve"> of modelling practice</w:t>
      </w:r>
    </w:p>
    <w:p w14:paraId="1CD0FC06" w14:textId="77777777" w:rsidR="005B3068" w:rsidRDefault="005B3068" w:rsidP="00A23F5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Students need to focus on specific modelling techniques that lead onto the next steps in the development of their outcome</w:t>
      </w:r>
    </w:p>
    <w:p w14:paraId="186134A5" w14:textId="77777777" w:rsidR="001E65B0" w:rsidRDefault="001E65B0" w:rsidP="00A23F5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Testing and trialling against specifications enables students to be specific about the particular modelling being carried out and what they are testing for.</w:t>
      </w:r>
    </w:p>
    <w:p w14:paraId="642D55D6" w14:textId="77777777" w:rsidR="005B3068" w:rsidRDefault="006649F0" w:rsidP="00A23F5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When describing their modelling s</w:t>
      </w:r>
      <w:r w:rsidR="00C41FF1">
        <w:rPr>
          <w:rFonts w:asciiTheme="majorHAnsi" w:hAnsiTheme="majorHAnsi"/>
        </w:rPr>
        <w:t>tudents should give clear</w:t>
      </w:r>
      <w:r w:rsidR="005B3068">
        <w:rPr>
          <w:rFonts w:asciiTheme="majorHAnsi" w:hAnsiTheme="majorHAnsi"/>
        </w:rPr>
        <w:t xml:space="preserve"> details about;</w:t>
      </w:r>
    </w:p>
    <w:p w14:paraId="3A42DFEA" w14:textId="77777777" w:rsidR="005B3068" w:rsidRDefault="005B3068" w:rsidP="005B3068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What is being modelled</w:t>
      </w:r>
    </w:p>
    <w:p w14:paraId="3294E070" w14:textId="77777777" w:rsidR="005B3068" w:rsidRDefault="005B3068" w:rsidP="005B3068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Why the modelling is being done</w:t>
      </w:r>
    </w:p>
    <w:p w14:paraId="1472E6A8" w14:textId="77777777" w:rsidR="006649F0" w:rsidRDefault="006649F0" w:rsidP="005B3068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What decision/s have been made as a result of the modelling and then…</w:t>
      </w:r>
    </w:p>
    <w:p w14:paraId="170776D4" w14:textId="77777777" w:rsidR="006649F0" w:rsidRPr="00846DB5" w:rsidRDefault="00846DB5" w:rsidP="00846DB5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Describe where these decisions have been used in the development (where they influenced what was happening) and how have these decisions been actioned? (</w:t>
      </w:r>
      <w:proofErr w:type="gramStart"/>
      <w:r>
        <w:rPr>
          <w:rFonts w:asciiTheme="majorHAnsi" w:hAnsiTheme="majorHAnsi"/>
        </w:rPr>
        <w:t>w</w:t>
      </w:r>
      <w:r w:rsidR="006649F0" w:rsidRPr="00846DB5">
        <w:rPr>
          <w:rFonts w:asciiTheme="majorHAnsi" w:hAnsiTheme="majorHAnsi"/>
        </w:rPr>
        <w:t>hat</w:t>
      </w:r>
      <w:proofErr w:type="gramEnd"/>
      <w:r w:rsidR="006649F0" w:rsidRPr="00846DB5">
        <w:rPr>
          <w:rFonts w:asciiTheme="majorHAnsi" w:hAnsiTheme="majorHAnsi"/>
        </w:rPr>
        <w:t xml:space="preserve"> was done as a result</w:t>
      </w:r>
      <w:r>
        <w:rPr>
          <w:rFonts w:asciiTheme="majorHAnsi" w:hAnsiTheme="majorHAnsi"/>
        </w:rPr>
        <w:t>)</w:t>
      </w:r>
      <w:r w:rsidR="006649F0" w:rsidRPr="00846DB5">
        <w:rPr>
          <w:rFonts w:asciiTheme="majorHAnsi" w:hAnsiTheme="majorHAnsi"/>
        </w:rPr>
        <w:t xml:space="preserve"> </w:t>
      </w:r>
    </w:p>
    <w:p w14:paraId="1466548C" w14:textId="1E8761F4" w:rsidR="005B3068" w:rsidRDefault="006649F0" w:rsidP="00A23F5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There are clear benefits when students use a case </w:t>
      </w:r>
      <w:r w:rsidR="00EF2AC3">
        <w:rPr>
          <w:rFonts w:asciiTheme="majorHAnsi" w:hAnsiTheme="majorHAnsi"/>
        </w:rPr>
        <w:t xml:space="preserve">study </w:t>
      </w:r>
      <w:r>
        <w:rPr>
          <w:rFonts w:asciiTheme="majorHAnsi" w:hAnsiTheme="majorHAnsi"/>
        </w:rPr>
        <w:t>and use this information to inform their own practice;</w:t>
      </w:r>
    </w:p>
    <w:p w14:paraId="34C634CF" w14:textId="77777777" w:rsidR="006649F0" w:rsidRDefault="00B65A9A" w:rsidP="006649F0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Students have a deeper understanding of modelling practices</w:t>
      </w:r>
    </w:p>
    <w:p w14:paraId="32E4BAA6" w14:textId="77777777" w:rsidR="00B65A9A" w:rsidRPr="000A552E" w:rsidRDefault="00C41FF1" w:rsidP="000A552E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This c</w:t>
      </w:r>
      <w:r w:rsidR="00B65A9A">
        <w:rPr>
          <w:rFonts w:asciiTheme="majorHAnsi" w:hAnsiTheme="majorHAnsi"/>
        </w:rPr>
        <w:t xml:space="preserve">an help students to </w:t>
      </w:r>
      <w:r>
        <w:rPr>
          <w:rFonts w:asciiTheme="majorHAnsi" w:hAnsiTheme="majorHAnsi"/>
        </w:rPr>
        <w:t xml:space="preserve">write explanations containing a </w:t>
      </w:r>
      <w:r w:rsidR="00B65A9A">
        <w:rPr>
          <w:rFonts w:asciiTheme="majorHAnsi" w:hAnsiTheme="majorHAnsi"/>
        </w:rPr>
        <w:t xml:space="preserve">breadth and </w:t>
      </w:r>
      <w:r w:rsidR="00860475">
        <w:rPr>
          <w:rFonts w:asciiTheme="majorHAnsi" w:hAnsiTheme="majorHAnsi"/>
        </w:rPr>
        <w:t>depth of</w:t>
      </w:r>
      <w:r>
        <w:rPr>
          <w:rFonts w:asciiTheme="majorHAnsi" w:hAnsiTheme="majorHAnsi"/>
        </w:rPr>
        <w:t xml:space="preserve"> understanding of how modelling informs decision making</w:t>
      </w:r>
    </w:p>
    <w:p w14:paraId="2647AD9D" w14:textId="7F4F6046" w:rsidR="002C6D21" w:rsidRPr="008A5A28" w:rsidRDefault="00B65A9A" w:rsidP="00263637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/>
        </w:rPr>
      </w:pPr>
      <w:r>
        <w:rPr>
          <w:rFonts w:asciiTheme="majorHAnsi" w:hAnsiTheme="majorHAnsi"/>
        </w:rPr>
        <w:t>Templates and writing frames are useful tools to help students gather initial</w:t>
      </w:r>
      <w:r w:rsidR="00A65788">
        <w:rPr>
          <w:rFonts w:asciiTheme="majorHAnsi" w:hAnsiTheme="majorHAnsi"/>
        </w:rPr>
        <w:t xml:space="preserve"> informati</w:t>
      </w:r>
      <w:r w:rsidR="00BD40D3">
        <w:rPr>
          <w:rFonts w:asciiTheme="majorHAnsi" w:hAnsiTheme="majorHAnsi"/>
        </w:rPr>
        <w:t>on, develop paragraphs and write</w:t>
      </w:r>
      <w:r w:rsidR="00A65788">
        <w:rPr>
          <w:rFonts w:asciiTheme="majorHAnsi" w:hAnsiTheme="majorHAnsi"/>
        </w:rPr>
        <w:t xml:space="preserve"> a draft </w:t>
      </w:r>
      <w:r w:rsidRPr="00A65788">
        <w:rPr>
          <w:rFonts w:asciiTheme="majorHAnsi" w:hAnsiTheme="majorHAnsi"/>
          <w:i/>
          <w:u w:val="single"/>
        </w:rPr>
        <w:t xml:space="preserve">but may constrain </w:t>
      </w:r>
      <w:r w:rsidR="00A65788">
        <w:rPr>
          <w:rFonts w:asciiTheme="majorHAnsi" w:hAnsiTheme="majorHAnsi"/>
        </w:rPr>
        <w:t>students</w:t>
      </w:r>
      <w:r w:rsidRPr="00A65788">
        <w:rPr>
          <w:rFonts w:asciiTheme="majorHAnsi" w:hAnsiTheme="majorHAnsi"/>
        </w:rPr>
        <w:t xml:space="preserve"> </w:t>
      </w:r>
      <w:r w:rsidR="00A65788" w:rsidRPr="00A65788">
        <w:rPr>
          <w:rFonts w:asciiTheme="majorHAnsi" w:hAnsiTheme="majorHAnsi"/>
        </w:rPr>
        <w:t xml:space="preserve">if left in this format </w:t>
      </w:r>
      <w:r w:rsidR="00A65788">
        <w:rPr>
          <w:rFonts w:asciiTheme="majorHAnsi" w:hAnsiTheme="majorHAnsi"/>
        </w:rPr>
        <w:t>and presented as a</w:t>
      </w:r>
      <w:r w:rsidR="008A5A28">
        <w:rPr>
          <w:rFonts w:asciiTheme="majorHAnsi" w:hAnsiTheme="majorHAnsi"/>
        </w:rPr>
        <w:t xml:space="preserve"> final report</w:t>
      </w:r>
    </w:p>
    <w:p w14:paraId="65CCBDEC" w14:textId="77777777" w:rsidR="00740E51" w:rsidRDefault="00740E51" w:rsidP="00263637">
      <w:pPr>
        <w:rPr>
          <w:rFonts w:asciiTheme="majorHAnsi" w:hAnsiTheme="majorHAnsi"/>
          <w:u w:val="single"/>
        </w:rPr>
      </w:pPr>
    </w:p>
    <w:p w14:paraId="6693E1C9" w14:textId="77777777" w:rsidR="008A5A28" w:rsidRDefault="008A5A28" w:rsidP="00263637">
      <w:pPr>
        <w:rPr>
          <w:rFonts w:asciiTheme="majorHAnsi" w:hAnsiTheme="majorHAnsi"/>
          <w:u w:val="single"/>
        </w:rPr>
      </w:pPr>
    </w:p>
    <w:p w14:paraId="2717BDF9" w14:textId="77777777" w:rsidR="00263637" w:rsidRPr="00263637" w:rsidRDefault="00263637" w:rsidP="00263637">
      <w:pPr>
        <w:rPr>
          <w:rFonts w:asciiTheme="majorHAnsi" w:hAnsiTheme="majorHAnsi"/>
        </w:rPr>
      </w:pPr>
      <w:r w:rsidRPr="00263637">
        <w:rPr>
          <w:rFonts w:asciiTheme="majorHAnsi" w:hAnsiTheme="majorHAnsi"/>
          <w:u w:val="single"/>
        </w:rPr>
        <w:lastRenderedPageBreak/>
        <w:t xml:space="preserve">Food Technology </w:t>
      </w:r>
    </w:p>
    <w:p w14:paraId="54DFC416" w14:textId="174B6810" w:rsidR="00925A10" w:rsidRDefault="001E65B0" w:rsidP="006778A3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Students need to be specific in their evidence and ensure it relates to fitness for purpose</w:t>
      </w:r>
      <w:r w:rsidR="00163AC4">
        <w:rPr>
          <w:rFonts w:asciiTheme="majorHAnsi" w:hAnsiTheme="majorHAnsi"/>
        </w:rPr>
        <w:t xml:space="preserve">. Guide them to understand the concepts of functional (what could be done) and practical (what should be done) reasoning. </w:t>
      </w:r>
      <w:r>
        <w:rPr>
          <w:rFonts w:asciiTheme="majorHAnsi" w:hAnsiTheme="majorHAnsi"/>
        </w:rPr>
        <w:t xml:space="preserve"> </w:t>
      </w:r>
      <w:r w:rsidR="00615E8C">
        <w:rPr>
          <w:rFonts w:asciiTheme="majorHAnsi" w:hAnsiTheme="majorHAnsi"/>
        </w:rPr>
        <w:t>It is all about what do they understand about modelling.</w:t>
      </w:r>
    </w:p>
    <w:p w14:paraId="044AC998" w14:textId="52E41216" w:rsidR="00163AC4" w:rsidRDefault="001E65B0" w:rsidP="00C41FF1">
      <w:pPr>
        <w:pStyle w:val="ListParagraph"/>
        <w:ind w:left="360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e</w:t>
      </w:r>
      <w:proofErr w:type="gramEnd"/>
      <w:r>
        <w:rPr>
          <w:rFonts w:asciiTheme="majorHAnsi" w:hAnsiTheme="majorHAnsi"/>
        </w:rPr>
        <w:t>.g. if cooking and icing a product within a</w:t>
      </w:r>
      <w:r w:rsidR="00163AC4">
        <w:rPr>
          <w:rFonts w:asciiTheme="majorHAnsi" w:hAnsiTheme="majorHAnsi"/>
        </w:rPr>
        <w:t xml:space="preserve"> set</w:t>
      </w:r>
      <w:r>
        <w:rPr>
          <w:rFonts w:asciiTheme="majorHAnsi" w:hAnsiTheme="majorHAnsi"/>
        </w:rPr>
        <w:t xml:space="preserve"> time frame</w:t>
      </w:r>
      <w:r w:rsidR="00163AC4">
        <w:rPr>
          <w:rFonts w:asciiTheme="majorHAnsi" w:hAnsiTheme="majorHAnsi"/>
        </w:rPr>
        <w:t xml:space="preserve">, testing and </w:t>
      </w:r>
      <w:proofErr w:type="spellStart"/>
      <w:r w:rsidR="00163AC4">
        <w:rPr>
          <w:rFonts w:asciiTheme="majorHAnsi" w:hAnsiTheme="majorHAnsi"/>
        </w:rPr>
        <w:t>trialling</w:t>
      </w:r>
      <w:proofErr w:type="spellEnd"/>
      <w:r w:rsidR="00163AC4">
        <w:rPr>
          <w:rFonts w:asciiTheme="majorHAnsi" w:hAnsiTheme="majorHAnsi"/>
        </w:rPr>
        <w:t xml:space="preserve"> around;</w:t>
      </w:r>
      <w:r>
        <w:rPr>
          <w:rFonts w:asciiTheme="majorHAnsi" w:hAnsiTheme="majorHAnsi"/>
        </w:rPr>
        <w:t xml:space="preserve"> </w:t>
      </w:r>
      <w:r w:rsidR="00163AC4">
        <w:rPr>
          <w:rFonts w:asciiTheme="majorHAnsi" w:hAnsiTheme="majorHAnsi"/>
        </w:rPr>
        <w:t xml:space="preserve"> oven temperature, placement within the oven, cooling the product, time frames, types of icing used / </w:t>
      </w:r>
      <w:r>
        <w:rPr>
          <w:rFonts w:asciiTheme="majorHAnsi" w:hAnsiTheme="majorHAnsi"/>
        </w:rPr>
        <w:t xml:space="preserve">– </w:t>
      </w:r>
      <w:r w:rsidR="00163AC4">
        <w:rPr>
          <w:rFonts w:asciiTheme="majorHAnsi" w:hAnsiTheme="majorHAnsi"/>
        </w:rPr>
        <w:t xml:space="preserve">what </w:t>
      </w:r>
      <w:r w:rsidR="00615E8C">
        <w:rPr>
          <w:rFonts w:asciiTheme="majorHAnsi" w:hAnsiTheme="majorHAnsi"/>
        </w:rPr>
        <w:t xml:space="preserve">(modelling) </w:t>
      </w:r>
      <w:r w:rsidR="00163AC4">
        <w:rPr>
          <w:rFonts w:asciiTheme="majorHAnsi" w:hAnsiTheme="majorHAnsi"/>
        </w:rPr>
        <w:t xml:space="preserve">did I do / what did I learn from this / </w:t>
      </w:r>
      <w:r w:rsidR="00615E8C">
        <w:rPr>
          <w:rFonts w:asciiTheme="majorHAnsi" w:hAnsiTheme="majorHAnsi"/>
        </w:rPr>
        <w:t>what decisions did I make because of this modelling/</w:t>
      </w:r>
      <w:r w:rsidR="00163AC4">
        <w:rPr>
          <w:rFonts w:asciiTheme="majorHAnsi" w:hAnsiTheme="majorHAnsi"/>
        </w:rPr>
        <w:t>how did modelling enable me to go forward.</w:t>
      </w:r>
      <w:r w:rsidR="00E33B12">
        <w:rPr>
          <w:rFonts w:asciiTheme="majorHAnsi" w:hAnsiTheme="majorHAnsi"/>
        </w:rPr>
        <w:t xml:space="preserve"> From analysing the amount of sugar in the product students could </w:t>
      </w:r>
      <w:proofErr w:type="spellStart"/>
      <w:r w:rsidR="00E33B12">
        <w:rPr>
          <w:rFonts w:asciiTheme="majorHAnsi" w:hAnsiTheme="majorHAnsi"/>
        </w:rPr>
        <w:t>analyse</w:t>
      </w:r>
      <w:proofErr w:type="spellEnd"/>
      <w:r w:rsidR="00E33B12">
        <w:rPr>
          <w:rFonts w:asciiTheme="majorHAnsi" w:hAnsiTheme="majorHAnsi"/>
        </w:rPr>
        <w:t xml:space="preserve"> its acceptability in terms of obesity or diabetes.</w:t>
      </w:r>
    </w:p>
    <w:p w14:paraId="686E97BD" w14:textId="77777777" w:rsidR="00925A10" w:rsidRDefault="00925A10" w:rsidP="00C41FF1">
      <w:pPr>
        <w:pStyle w:val="ListParagraph"/>
        <w:ind w:left="360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e</w:t>
      </w:r>
      <w:proofErr w:type="gramEnd"/>
      <w:r>
        <w:rPr>
          <w:rFonts w:asciiTheme="majorHAnsi" w:hAnsiTheme="majorHAnsi"/>
        </w:rPr>
        <w:t xml:space="preserve">.g. a food product for the canteen </w:t>
      </w:r>
      <w:r w:rsidR="007C3C75">
        <w:rPr>
          <w:rFonts w:asciiTheme="majorHAnsi" w:hAnsiTheme="majorHAnsi"/>
        </w:rPr>
        <w:t>–</w:t>
      </w:r>
      <w:r>
        <w:rPr>
          <w:rFonts w:asciiTheme="majorHAnsi" w:hAnsiTheme="majorHAnsi"/>
        </w:rPr>
        <w:t xml:space="preserve"> </w:t>
      </w:r>
      <w:r w:rsidR="007C3C75">
        <w:rPr>
          <w:rFonts w:asciiTheme="majorHAnsi" w:hAnsiTheme="majorHAnsi"/>
        </w:rPr>
        <w:t>doing a survey to gain student input and ideas on needs and wants should include more than survey results/graphs or dead end statements. From</w:t>
      </w:r>
      <w:r w:rsidR="000A552E">
        <w:rPr>
          <w:rFonts w:asciiTheme="majorHAnsi" w:hAnsiTheme="majorHAnsi"/>
        </w:rPr>
        <w:t xml:space="preserve"> surveys students</w:t>
      </w:r>
      <w:r w:rsidR="007C3C75">
        <w:rPr>
          <w:rFonts w:asciiTheme="majorHAnsi" w:hAnsiTheme="majorHAnsi"/>
        </w:rPr>
        <w:t xml:space="preserve"> </w:t>
      </w:r>
      <w:r w:rsidR="000A552E">
        <w:rPr>
          <w:rFonts w:asciiTheme="majorHAnsi" w:hAnsiTheme="majorHAnsi"/>
        </w:rPr>
        <w:t>can discuss their findings, annotate graphs and explain how this will inform further decisions and/or discuss the next steps required to overcome any risks (in choosing particular products) that may have been identified as a result of the survey.</w:t>
      </w:r>
    </w:p>
    <w:p w14:paraId="75C022EC" w14:textId="77777777" w:rsidR="006778A3" w:rsidRDefault="006778A3" w:rsidP="006778A3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When carrying out sensory analysis – smell, appearance, texture, taste – students need to show through reflective dialogue </w:t>
      </w:r>
      <w:r w:rsidR="001A1AE7">
        <w:rPr>
          <w:rFonts w:asciiTheme="majorHAnsi" w:hAnsiTheme="majorHAnsi"/>
        </w:rPr>
        <w:t xml:space="preserve">(with the use of specific vocab to describe) </w:t>
      </w:r>
      <w:r>
        <w:rPr>
          <w:rFonts w:asciiTheme="majorHAnsi" w:hAnsiTheme="majorHAnsi"/>
        </w:rPr>
        <w:t xml:space="preserve">clearly how this relates to the development of their product and its importance in the </w:t>
      </w:r>
      <w:r w:rsidR="00551391">
        <w:rPr>
          <w:rFonts w:asciiTheme="majorHAnsi" w:hAnsiTheme="majorHAnsi"/>
        </w:rPr>
        <w:t>products fitness for purpose.</w:t>
      </w:r>
    </w:p>
    <w:p w14:paraId="67089BD6" w14:textId="77777777" w:rsidR="006778A3" w:rsidRPr="006778A3" w:rsidRDefault="006778A3" w:rsidP="006778A3">
      <w:pPr>
        <w:rPr>
          <w:rFonts w:asciiTheme="majorHAnsi" w:hAnsiTheme="majorHAnsi"/>
        </w:rPr>
      </w:pPr>
    </w:p>
    <w:p w14:paraId="504F545B" w14:textId="77777777" w:rsidR="006778A3" w:rsidRDefault="00BD3BDF" w:rsidP="006778A3">
      <w:pPr>
        <w:rPr>
          <w:rFonts w:asciiTheme="majorHAnsi" w:hAnsiTheme="majorHAnsi"/>
        </w:rPr>
      </w:pPr>
      <w:r w:rsidRPr="006778A3">
        <w:rPr>
          <w:rFonts w:asciiTheme="majorHAnsi" w:hAnsiTheme="majorHAnsi"/>
          <w:u w:val="single"/>
        </w:rPr>
        <w:t>Teaching strategy</w:t>
      </w:r>
      <w:r w:rsidR="006778A3">
        <w:rPr>
          <w:rFonts w:asciiTheme="majorHAnsi" w:hAnsiTheme="majorHAnsi"/>
        </w:rPr>
        <w:t xml:space="preserve"> </w:t>
      </w:r>
    </w:p>
    <w:p w14:paraId="0E640B51" w14:textId="77777777" w:rsidR="00BD3BDF" w:rsidRPr="006778A3" w:rsidRDefault="006778A3" w:rsidP="006778A3">
      <w:pPr>
        <w:rPr>
          <w:rFonts w:asciiTheme="majorHAnsi" w:hAnsiTheme="majorHAnsi"/>
        </w:rPr>
      </w:pPr>
      <w:r>
        <w:rPr>
          <w:rFonts w:asciiTheme="majorHAnsi" w:hAnsiTheme="majorHAnsi"/>
        </w:rPr>
        <w:t>A</w:t>
      </w:r>
      <w:r w:rsidR="00BD3BDF" w:rsidRPr="006778A3">
        <w:rPr>
          <w:rFonts w:asciiTheme="majorHAnsi" w:hAnsiTheme="majorHAnsi"/>
        </w:rPr>
        <w:t xml:space="preserve">s a class/ small groups students could read and analyse a case study </w:t>
      </w:r>
      <w:r w:rsidR="00675C20">
        <w:rPr>
          <w:rFonts w:asciiTheme="majorHAnsi" w:hAnsiTheme="majorHAnsi"/>
        </w:rPr>
        <w:t>and identify</w:t>
      </w:r>
      <w:r w:rsidR="00BD3BDF" w:rsidRPr="006778A3">
        <w:rPr>
          <w:rFonts w:asciiTheme="majorHAnsi" w:hAnsiTheme="majorHAnsi"/>
        </w:rPr>
        <w:t xml:space="preserve"> types of modelling </w:t>
      </w:r>
      <w:r w:rsidR="00675C20">
        <w:rPr>
          <w:rFonts w:asciiTheme="majorHAnsi" w:hAnsiTheme="majorHAnsi"/>
        </w:rPr>
        <w:t xml:space="preserve">that have been </w:t>
      </w:r>
      <w:r w:rsidR="00BD3BDF" w:rsidRPr="006778A3">
        <w:rPr>
          <w:rFonts w:asciiTheme="majorHAnsi" w:hAnsiTheme="majorHAnsi"/>
        </w:rPr>
        <w:t>used i</w:t>
      </w:r>
      <w:r w:rsidR="00675C20">
        <w:rPr>
          <w:rFonts w:asciiTheme="majorHAnsi" w:hAnsiTheme="majorHAnsi"/>
        </w:rPr>
        <w:t xml:space="preserve">n different situations, why particular types of </w:t>
      </w:r>
      <w:r w:rsidR="00BD40D3">
        <w:rPr>
          <w:rFonts w:asciiTheme="majorHAnsi" w:hAnsiTheme="majorHAnsi"/>
        </w:rPr>
        <w:t xml:space="preserve">modelling </w:t>
      </w:r>
      <w:r w:rsidR="00BD40D3" w:rsidRPr="006778A3">
        <w:rPr>
          <w:rFonts w:asciiTheme="majorHAnsi" w:hAnsiTheme="majorHAnsi"/>
        </w:rPr>
        <w:t>were</w:t>
      </w:r>
      <w:r w:rsidR="00BD3BDF" w:rsidRPr="006778A3">
        <w:rPr>
          <w:rFonts w:asciiTheme="majorHAnsi" w:hAnsiTheme="majorHAnsi"/>
        </w:rPr>
        <w:t xml:space="preserve"> used and </w:t>
      </w:r>
      <w:r w:rsidR="00BD40D3">
        <w:rPr>
          <w:rFonts w:asciiTheme="majorHAnsi" w:hAnsiTheme="majorHAnsi"/>
        </w:rPr>
        <w:t>how this influenced or affected</w:t>
      </w:r>
      <w:r w:rsidR="00675C20">
        <w:rPr>
          <w:rFonts w:asciiTheme="majorHAnsi" w:hAnsiTheme="majorHAnsi"/>
        </w:rPr>
        <w:t xml:space="preserve"> t</w:t>
      </w:r>
      <w:r w:rsidR="00BD3BDF" w:rsidRPr="006778A3">
        <w:rPr>
          <w:rFonts w:asciiTheme="majorHAnsi" w:hAnsiTheme="majorHAnsi"/>
        </w:rPr>
        <w:t>he development of the technological outcome.</w:t>
      </w:r>
      <w:r w:rsidR="000A552E">
        <w:rPr>
          <w:rFonts w:asciiTheme="majorHAnsi" w:hAnsiTheme="majorHAnsi"/>
        </w:rPr>
        <w:t xml:space="preserve"> Teachers could provide </w:t>
      </w:r>
      <w:r w:rsidR="00BD40D3">
        <w:rPr>
          <w:rFonts w:asciiTheme="majorHAnsi" w:hAnsiTheme="majorHAnsi"/>
        </w:rPr>
        <w:t xml:space="preserve">related </w:t>
      </w:r>
      <w:r w:rsidR="000A552E">
        <w:rPr>
          <w:rFonts w:asciiTheme="majorHAnsi" w:hAnsiTheme="majorHAnsi"/>
        </w:rPr>
        <w:t xml:space="preserve">questions </w:t>
      </w:r>
      <w:r w:rsidR="00BD40D3">
        <w:rPr>
          <w:rFonts w:asciiTheme="majorHAnsi" w:hAnsiTheme="majorHAnsi"/>
        </w:rPr>
        <w:t>for students to</w:t>
      </w:r>
      <w:r w:rsidR="000A552E">
        <w:rPr>
          <w:rFonts w:asciiTheme="majorHAnsi" w:hAnsiTheme="majorHAnsi"/>
        </w:rPr>
        <w:t xml:space="preserve"> discuss </w:t>
      </w:r>
      <w:r w:rsidR="00BD40D3">
        <w:rPr>
          <w:rFonts w:asciiTheme="majorHAnsi" w:hAnsiTheme="majorHAnsi"/>
        </w:rPr>
        <w:t>as they complete the analysis.</w:t>
      </w:r>
    </w:p>
    <w:p w14:paraId="2F12D740" w14:textId="77777777" w:rsidR="00A65788" w:rsidRDefault="00A65788" w:rsidP="00A65788">
      <w:pPr>
        <w:rPr>
          <w:rFonts w:asciiTheme="majorHAnsi" w:hAnsiTheme="majorHAnsi"/>
        </w:rPr>
      </w:pPr>
    </w:p>
    <w:p w14:paraId="00D88E44" w14:textId="77777777" w:rsidR="00A65788" w:rsidRDefault="00A65788" w:rsidP="00C73860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Ideas for gathering</w:t>
      </w:r>
      <w:r w:rsidR="00C41FF1">
        <w:rPr>
          <w:rFonts w:asciiTheme="majorHAnsi" w:hAnsiTheme="majorHAnsi"/>
          <w:b/>
          <w:sz w:val="28"/>
          <w:szCs w:val="28"/>
        </w:rPr>
        <w:t xml:space="preserve"> &amp; presenting</w:t>
      </w:r>
      <w:r>
        <w:rPr>
          <w:rFonts w:asciiTheme="majorHAnsi" w:hAnsiTheme="majorHAnsi"/>
          <w:b/>
          <w:sz w:val="28"/>
          <w:szCs w:val="28"/>
        </w:rPr>
        <w:t xml:space="preserve"> information </w:t>
      </w:r>
    </w:p>
    <w:p w14:paraId="0ED67C48" w14:textId="77777777" w:rsidR="00C73860" w:rsidRDefault="00C73860" w:rsidP="00A65788">
      <w:pPr>
        <w:rPr>
          <w:rFonts w:asciiTheme="majorHAnsi" w:hAnsiTheme="majorHAnsi"/>
          <w:b/>
          <w:sz w:val="28"/>
          <w:szCs w:val="28"/>
        </w:rPr>
      </w:pPr>
    </w:p>
    <w:p w14:paraId="556A84C3" w14:textId="77777777" w:rsidR="00C73860" w:rsidRDefault="00C73860" w:rsidP="00C73860">
      <w:pPr>
        <w:pStyle w:val="ListParagraph"/>
        <w:numPr>
          <w:ilvl w:val="0"/>
          <w:numId w:val="6"/>
        </w:numPr>
        <w:rPr>
          <w:rFonts w:asciiTheme="majorHAnsi" w:hAnsiTheme="majorHAnsi"/>
          <w:b/>
        </w:rPr>
      </w:pPr>
      <w:r w:rsidRPr="00CD478D">
        <w:rPr>
          <w:rFonts w:asciiTheme="majorHAnsi" w:hAnsiTheme="majorHAnsi"/>
          <w:b/>
        </w:rPr>
        <w:t xml:space="preserve">Initial Information </w:t>
      </w:r>
    </w:p>
    <w:p w14:paraId="7274116E" w14:textId="77777777" w:rsidR="00CD478D" w:rsidRPr="00CD478D" w:rsidRDefault="00CD478D" w:rsidP="00CD478D">
      <w:pPr>
        <w:pStyle w:val="ListParagraph"/>
        <w:rPr>
          <w:rFonts w:asciiTheme="majorHAnsi" w:hAnsiTheme="majorHAnsi"/>
          <w:b/>
        </w:rPr>
      </w:pPr>
    </w:p>
    <w:tbl>
      <w:tblPr>
        <w:tblStyle w:val="TableGrid"/>
        <w:tblW w:w="9498" w:type="dxa"/>
        <w:tblInd w:w="36" w:type="dxa"/>
        <w:tblLook w:val="04A0" w:firstRow="1" w:lastRow="0" w:firstColumn="1" w:lastColumn="0" w:noHBand="0" w:noVBand="1"/>
      </w:tblPr>
      <w:tblGrid>
        <w:gridCol w:w="2374"/>
        <w:gridCol w:w="2375"/>
        <w:gridCol w:w="2374"/>
        <w:gridCol w:w="2375"/>
      </w:tblGrid>
      <w:tr w:rsidR="000D76D2" w14:paraId="5894D8D9" w14:textId="77777777" w:rsidTr="000A552E">
        <w:tc>
          <w:tcPr>
            <w:tcW w:w="2374" w:type="dxa"/>
          </w:tcPr>
          <w:p w14:paraId="69CD905C" w14:textId="77777777" w:rsidR="000D76D2" w:rsidRPr="000D76D2" w:rsidRDefault="000D76D2" w:rsidP="00A65788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0D76D2">
              <w:rPr>
                <w:rFonts w:asciiTheme="majorHAnsi" w:hAnsiTheme="majorHAnsi"/>
                <w:b/>
                <w:sz w:val="22"/>
                <w:szCs w:val="22"/>
              </w:rPr>
              <w:t xml:space="preserve">Why </w:t>
            </w:r>
            <w:r w:rsidRPr="000D76D2">
              <w:rPr>
                <w:rFonts w:asciiTheme="majorHAnsi" w:hAnsiTheme="majorHAnsi"/>
                <w:sz w:val="22"/>
                <w:szCs w:val="22"/>
              </w:rPr>
              <w:t xml:space="preserve">– am I using this method of modelling? </w:t>
            </w:r>
            <w:r w:rsidRPr="000D76D2">
              <w:rPr>
                <w:rFonts w:asciiTheme="majorHAnsi" w:hAnsiTheme="majorHAnsi"/>
                <w:i/>
                <w:sz w:val="22"/>
                <w:szCs w:val="22"/>
              </w:rPr>
              <w:t>(what did I want to find out</w:t>
            </w:r>
            <w:r w:rsidR="001A1AE7">
              <w:rPr>
                <w:rFonts w:asciiTheme="majorHAnsi" w:hAnsiTheme="majorHAnsi"/>
                <w:i/>
                <w:sz w:val="22"/>
                <w:szCs w:val="22"/>
              </w:rPr>
              <w:t xml:space="preserve"> / what specifications am I testing against?</w:t>
            </w:r>
            <w:r w:rsidRPr="000D76D2">
              <w:rPr>
                <w:rFonts w:asciiTheme="majorHAnsi" w:hAnsiTheme="majorHAnsi"/>
                <w:i/>
                <w:sz w:val="22"/>
                <w:szCs w:val="22"/>
              </w:rPr>
              <w:t>)</w:t>
            </w:r>
          </w:p>
        </w:tc>
        <w:tc>
          <w:tcPr>
            <w:tcW w:w="2375" w:type="dxa"/>
          </w:tcPr>
          <w:p w14:paraId="0E280CBD" w14:textId="77777777" w:rsidR="000D76D2" w:rsidRPr="000D76D2" w:rsidRDefault="000D76D2" w:rsidP="00A65788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0D76D2">
              <w:rPr>
                <w:rFonts w:asciiTheme="majorHAnsi" w:hAnsiTheme="majorHAnsi"/>
                <w:b/>
                <w:sz w:val="22"/>
                <w:szCs w:val="22"/>
              </w:rPr>
              <w:t>How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– did I do this </w:t>
            </w:r>
            <w:r>
              <w:rPr>
                <w:rFonts w:asciiTheme="majorHAnsi" w:hAnsiTheme="majorHAnsi"/>
                <w:i/>
                <w:sz w:val="22"/>
                <w:szCs w:val="22"/>
              </w:rPr>
              <w:t>(method)</w:t>
            </w:r>
          </w:p>
        </w:tc>
        <w:tc>
          <w:tcPr>
            <w:tcW w:w="2374" w:type="dxa"/>
          </w:tcPr>
          <w:p w14:paraId="317D770B" w14:textId="77777777" w:rsidR="000D76D2" w:rsidRPr="000D76D2" w:rsidRDefault="000D76D2" w:rsidP="00A65788">
            <w:pPr>
              <w:rPr>
                <w:rFonts w:asciiTheme="majorHAnsi" w:hAnsiTheme="majorHAnsi"/>
                <w:sz w:val="22"/>
                <w:szCs w:val="22"/>
              </w:rPr>
            </w:pPr>
            <w:r w:rsidRPr="000D76D2">
              <w:rPr>
                <w:rFonts w:asciiTheme="majorHAnsi" w:hAnsiTheme="majorHAnsi"/>
                <w:b/>
                <w:sz w:val="22"/>
                <w:szCs w:val="22"/>
              </w:rPr>
              <w:t>What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– </w:t>
            </w:r>
            <w:r>
              <w:rPr>
                <w:rFonts w:asciiTheme="majorHAnsi" w:hAnsiTheme="majorHAnsi"/>
                <w:sz w:val="22"/>
                <w:szCs w:val="22"/>
              </w:rPr>
              <w:t>happened as a result of my modelling?</w:t>
            </w:r>
          </w:p>
        </w:tc>
        <w:tc>
          <w:tcPr>
            <w:tcW w:w="2375" w:type="dxa"/>
          </w:tcPr>
          <w:p w14:paraId="354CA64E" w14:textId="77777777" w:rsidR="000D76D2" w:rsidRPr="000D76D2" w:rsidRDefault="000D76D2" w:rsidP="00A6578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How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– did this inform </w:t>
            </w:r>
            <w:r>
              <w:rPr>
                <w:rFonts w:asciiTheme="majorHAnsi" w:hAnsiTheme="majorHAnsi"/>
                <w:i/>
                <w:sz w:val="22"/>
                <w:szCs w:val="22"/>
              </w:rPr>
              <w:t xml:space="preserve">(change / improve / influence) </w:t>
            </w:r>
            <w:r>
              <w:rPr>
                <w:rFonts w:asciiTheme="majorHAnsi" w:hAnsiTheme="majorHAnsi"/>
                <w:sz w:val="22"/>
                <w:szCs w:val="22"/>
              </w:rPr>
              <w:t>my practice?</w:t>
            </w:r>
            <w:r w:rsidR="001A1AE7">
              <w:rPr>
                <w:rFonts w:asciiTheme="majorHAnsi" w:hAnsiTheme="majorHAnsi"/>
                <w:sz w:val="22"/>
                <w:szCs w:val="22"/>
              </w:rPr>
              <w:t xml:space="preserve"> What further knowledge did I need to know?</w:t>
            </w:r>
          </w:p>
        </w:tc>
      </w:tr>
      <w:tr w:rsidR="000D76D2" w14:paraId="6168CD59" w14:textId="77777777" w:rsidTr="000A552E">
        <w:tc>
          <w:tcPr>
            <w:tcW w:w="2374" w:type="dxa"/>
          </w:tcPr>
          <w:p w14:paraId="614FE6DB" w14:textId="77777777" w:rsidR="000D76D2" w:rsidRPr="000D76D2" w:rsidRDefault="000D76D2" w:rsidP="00A65788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375" w:type="dxa"/>
          </w:tcPr>
          <w:p w14:paraId="51583A39" w14:textId="77777777" w:rsidR="000D76D2" w:rsidRDefault="000D76D2" w:rsidP="00A65788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40BE6E4E" w14:textId="77777777" w:rsidR="000A552E" w:rsidRDefault="000A552E" w:rsidP="00A65788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649A78C1" w14:textId="77777777" w:rsidR="000A552E" w:rsidRDefault="000A552E" w:rsidP="00A65788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15177CD3" w14:textId="77777777" w:rsidR="000A552E" w:rsidRPr="000D76D2" w:rsidRDefault="000A552E" w:rsidP="00A65788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374" w:type="dxa"/>
          </w:tcPr>
          <w:p w14:paraId="411C7608" w14:textId="77777777" w:rsidR="000D76D2" w:rsidRDefault="000D76D2" w:rsidP="00A65788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7BE8E067" w14:textId="77777777" w:rsidR="000D76D2" w:rsidRDefault="000D76D2" w:rsidP="00A65788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2FF5C4E8" w14:textId="77777777" w:rsidR="000D76D2" w:rsidRPr="000D76D2" w:rsidRDefault="000D76D2" w:rsidP="00A65788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375" w:type="dxa"/>
          </w:tcPr>
          <w:p w14:paraId="028FCAEE" w14:textId="77777777" w:rsidR="000D76D2" w:rsidRPr="000D76D2" w:rsidRDefault="000D76D2" w:rsidP="00A65788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0D76D2" w14:paraId="184D4F3F" w14:textId="77777777" w:rsidTr="000A552E">
        <w:trPr>
          <w:trHeight w:val="74"/>
        </w:trPr>
        <w:tc>
          <w:tcPr>
            <w:tcW w:w="9498" w:type="dxa"/>
            <w:gridSpan w:val="4"/>
          </w:tcPr>
          <w:p w14:paraId="0C9AB4B7" w14:textId="77777777" w:rsidR="000D76D2" w:rsidRPr="00D114B1" w:rsidRDefault="000D76D2" w:rsidP="00D114B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0D76D2">
              <w:rPr>
                <w:rFonts w:asciiTheme="majorHAnsi" w:hAnsiTheme="majorHAnsi"/>
                <w:b/>
                <w:sz w:val="22"/>
                <w:szCs w:val="22"/>
              </w:rPr>
              <w:t xml:space="preserve">Questions to ask myself </w:t>
            </w:r>
          </w:p>
          <w:p w14:paraId="261391BF" w14:textId="77777777" w:rsidR="00D114B1" w:rsidRDefault="00D114B1" w:rsidP="000D76D2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Have I explained the purpose of my modelling and related this to my specifications?</w:t>
            </w:r>
          </w:p>
          <w:p w14:paraId="57CB07E1" w14:textId="77777777" w:rsidR="00D114B1" w:rsidRDefault="00D114B1" w:rsidP="000D76D2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Does my testing and trialling relate to fitness for purpose of my outcome?</w:t>
            </w:r>
          </w:p>
          <w:p w14:paraId="22FA251F" w14:textId="77777777" w:rsidR="00D114B1" w:rsidRDefault="00D114B1" w:rsidP="000D76D2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Have I shown clear evidence of my testing / trialling (modelling) = photos / sketches / stakeholder feedback</w:t>
            </w:r>
          </w:p>
          <w:p w14:paraId="716EDCB1" w14:textId="77777777" w:rsidR="00D114B1" w:rsidRDefault="00D114B1" w:rsidP="000D76D2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Have I clearly justified (given reasons for) the decisions I have made?</w:t>
            </w:r>
            <w:r w:rsidR="001A1AE7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4515689D" w14:textId="77777777" w:rsidR="001A1AE7" w:rsidRDefault="001A1AE7" w:rsidP="000D76D2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What knowledge helped me with these decisions?</w:t>
            </w:r>
          </w:p>
          <w:p w14:paraId="615B21AE" w14:textId="77777777" w:rsidR="00C73860" w:rsidRDefault="00C73860" w:rsidP="000D76D2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Have I explained / shown the links from my </w:t>
            </w:r>
            <w:r w:rsidR="00CD478D">
              <w:rPr>
                <w:rFonts w:asciiTheme="majorHAnsi" w:hAnsiTheme="majorHAnsi"/>
                <w:sz w:val="22"/>
                <w:szCs w:val="22"/>
              </w:rPr>
              <w:t xml:space="preserve">modelling to each stage of the </w:t>
            </w:r>
            <w:r>
              <w:rPr>
                <w:rFonts w:asciiTheme="majorHAnsi" w:hAnsiTheme="majorHAnsi"/>
                <w:sz w:val="22"/>
                <w:szCs w:val="22"/>
              </w:rPr>
              <w:t>development of my product.</w:t>
            </w:r>
          </w:p>
          <w:p w14:paraId="0027F777" w14:textId="77777777" w:rsidR="000D76D2" w:rsidRPr="00C73860" w:rsidRDefault="00CD478D" w:rsidP="00A65788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Have I talked about ‘what could happen’ and ‘what should happen’ and any risks involved?</w:t>
            </w:r>
          </w:p>
        </w:tc>
      </w:tr>
    </w:tbl>
    <w:p w14:paraId="1A99C2B8" w14:textId="77777777" w:rsidR="00163AC4" w:rsidRDefault="00163AC4" w:rsidP="00BD3BDF">
      <w:pPr>
        <w:rPr>
          <w:rFonts w:cstheme="minorHAnsi"/>
        </w:rPr>
      </w:pPr>
    </w:p>
    <w:p w14:paraId="74D36494" w14:textId="77777777" w:rsidR="00BD40D3" w:rsidRPr="00CD478D" w:rsidRDefault="00BD40D3" w:rsidP="00BD40D3">
      <w:pPr>
        <w:pStyle w:val="ListParagrap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2. Useful connective and signal words</w:t>
      </w:r>
      <w:r w:rsidRPr="00CD478D">
        <w:rPr>
          <w:rFonts w:asciiTheme="majorHAnsi" w:hAnsiTheme="majorHAnsi"/>
          <w:b/>
        </w:rPr>
        <w:t xml:space="preserve"> </w:t>
      </w:r>
    </w:p>
    <w:p w14:paraId="6CC67FCB" w14:textId="77777777" w:rsidR="00A65788" w:rsidRDefault="00A65788" w:rsidP="00A65788">
      <w:pPr>
        <w:rPr>
          <w:rFonts w:asciiTheme="majorHAnsi" w:hAnsiTheme="majorHAnsi"/>
          <w:b/>
          <w:sz w:val="28"/>
          <w:szCs w:val="28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951"/>
        <w:gridCol w:w="7513"/>
      </w:tblGrid>
      <w:tr w:rsidR="003C2908" w14:paraId="47EA2337" w14:textId="77777777" w:rsidTr="001A1AE7">
        <w:tc>
          <w:tcPr>
            <w:tcW w:w="1951" w:type="dxa"/>
          </w:tcPr>
          <w:p w14:paraId="16217CAB" w14:textId="77777777" w:rsidR="003C2908" w:rsidRPr="003C2908" w:rsidRDefault="003C2908" w:rsidP="00A65788">
            <w:pPr>
              <w:rPr>
                <w:rFonts w:asciiTheme="majorHAnsi" w:hAnsiTheme="majorHAnsi"/>
                <w:sz w:val="22"/>
                <w:szCs w:val="22"/>
              </w:rPr>
            </w:pPr>
            <w:r w:rsidRPr="003C2908">
              <w:rPr>
                <w:rFonts w:asciiTheme="majorHAnsi" w:hAnsiTheme="majorHAnsi"/>
                <w:sz w:val="22"/>
                <w:szCs w:val="22"/>
              </w:rPr>
              <w:t xml:space="preserve">Introduction </w:t>
            </w:r>
          </w:p>
        </w:tc>
        <w:tc>
          <w:tcPr>
            <w:tcW w:w="7513" w:type="dxa"/>
          </w:tcPr>
          <w:p w14:paraId="1DB87195" w14:textId="77777777" w:rsidR="003C2908" w:rsidRPr="003C2908" w:rsidRDefault="003C2908" w:rsidP="003C2908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/>
                <w:sz w:val="22"/>
                <w:szCs w:val="22"/>
              </w:rPr>
            </w:pPr>
            <w:r w:rsidRPr="003C2908">
              <w:rPr>
                <w:rFonts w:asciiTheme="majorHAnsi" w:hAnsiTheme="majorHAnsi"/>
                <w:sz w:val="22"/>
                <w:szCs w:val="22"/>
              </w:rPr>
              <w:t>The topic/issue/study area; this report</w:t>
            </w:r>
          </w:p>
        </w:tc>
      </w:tr>
      <w:tr w:rsidR="003C2908" w14:paraId="5A71D341" w14:textId="77777777" w:rsidTr="001A1AE7">
        <w:tc>
          <w:tcPr>
            <w:tcW w:w="1951" w:type="dxa"/>
          </w:tcPr>
          <w:p w14:paraId="7C55D6C2" w14:textId="77777777" w:rsidR="003C2908" w:rsidRPr="008A5A28" w:rsidRDefault="003C2908" w:rsidP="00A65788">
            <w:pPr>
              <w:rPr>
                <w:rFonts w:asciiTheme="majorHAnsi" w:hAnsiTheme="majorHAnsi"/>
                <w:sz w:val="20"/>
                <w:szCs w:val="20"/>
              </w:rPr>
            </w:pPr>
            <w:r w:rsidRPr="008A5A28">
              <w:rPr>
                <w:rFonts w:asciiTheme="majorHAnsi" w:hAnsiTheme="majorHAnsi"/>
                <w:sz w:val="20"/>
                <w:szCs w:val="20"/>
              </w:rPr>
              <w:t>Describing procedures or time sequences</w:t>
            </w:r>
          </w:p>
        </w:tc>
        <w:tc>
          <w:tcPr>
            <w:tcW w:w="7513" w:type="dxa"/>
          </w:tcPr>
          <w:p w14:paraId="041CD242" w14:textId="77777777" w:rsidR="003C2908" w:rsidRPr="008A5A28" w:rsidRDefault="003C2908" w:rsidP="003C2908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/>
                <w:sz w:val="20"/>
                <w:szCs w:val="20"/>
              </w:rPr>
            </w:pPr>
            <w:r w:rsidRPr="008A5A28">
              <w:rPr>
                <w:rFonts w:asciiTheme="majorHAnsi" w:hAnsiTheme="majorHAnsi"/>
                <w:sz w:val="20"/>
                <w:szCs w:val="20"/>
              </w:rPr>
              <w:t>The first step, to begin with, initially, before, at this point</w:t>
            </w:r>
          </w:p>
          <w:p w14:paraId="60BAD22A" w14:textId="77777777" w:rsidR="003C2908" w:rsidRPr="008A5A28" w:rsidRDefault="003C2908" w:rsidP="003C2908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/>
                <w:sz w:val="20"/>
                <w:szCs w:val="20"/>
              </w:rPr>
            </w:pPr>
            <w:r w:rsidRPr="008A5A28">
              <w:rPr>
                <w:rFonts w:asciiTheme="majorHAnsi" w:hAnsiTheme="majorHAnsi"/>
                <w:sz w:val="20"/>
                <w:szCs w:val="20"/>
              </w:rPr>
              <w:t>Secondly, subsequently, following this step, next, then, another</w:t>
            </w:r>
          </w:p>
          <w:p w14:paraId="7A1D8B31" w14:textId="77777777" w:rsidR="003C2908" w:rsidRPr="008A5A28" w:rsidRDefault="003C2908" w:rsidP="00A65788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/>
                <w:sz w:val="20"/>
                <w:szCs w:val="20"/>
              </w:rPr>
            </w:pPr>
            <w:r w:rsidRPr="008A5A28">
              <w:rPr>
                <w:rFonts w:asciiTheme="majorHAnsi" w:hAnsiTheme="majorHAnsi"/>
                <w:sz w:val="20"/>
                <w:szCs w:val="20"/>
              </w:rPr>
              <w:t>When, meanwhile, after that, after a while, later, finally, consequently</w:t>
            </w:r>
          </w:p>
        </w:tc>
      </w:tr>
      <w:tr w:rsidR="003C2908" w14:paraId="1590F660" w14:textId="77777777" w:rsidTr="001A1AE7">
        <w:tc>
          <w:tcPr>
            <w:tcW w:w="1951" w:type="dxa"/>
          </w:tcPr>
          <w:p w14:paraId="5BC25993" w14:textId="77777777" w:rsidR="003C2908" w:rsidRPr="008A5A28" w:rsidRDefault="003C2908" w:rsidP="00A65788">
            <w:pPr>
              <w:rPr>
                <w:rFonts w:asciiTheme="majorHAnsi" w:hAnsiTheme="majorHAnsi"/>
                <w:sz w:val="20"/>
                <w:szCs w:val="20"/>
              </w:rPr>
            </w:pPr>
            <w:r w:rsidRPr="008A5A28">
              <w:rPr>
                <w:rFonts w:asciiTheme="majorHAnsi" w:hAnsiTheme="majorHAnsi"/>
                <w:sz w:val="20"/>
                <w:szCs w:val="20"/>
              </w:rPr>
              <w:t>Giving example</w:t>
            </w:r>
          </w:p>
        </w:tc>
        <w:tc>
          <w:tcPr>
            <w:tcW w:w="7513" w:type="dxa"/>
          </w:tcPr>
          <w:p w14:paraId="49F34AFF" w14:textId="77777777" w:rsidR="003C2908" w:rsidRPr="008A5A28" w:rsidRDefault="003C2908" w:rsidP="003C2908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sz w:val="20"/>
                <w:szCs w:val="20"/>
              </w:rPr>
            </w:pPr>
            <w:r w:rsidRPr="008A5A28">
              <w:rPr>
                <w:rFonts w:asciiTheme="majorHAnsi" w:hAnsiTheme="majorHAnsi"/>
                <w:sz w:val="20"/>
                <w:szCs w:val="20"/>
              </w:rPr>
              <w:t>For example, for instance, including, such as, another reason, another example, can be illustrated by, as follows</w:t>
            </w:r>
          </w:p>
        </w:tc>
      </w:tr>
      <w:tr w:rsidR="003C2908" w14:paraId="6227F96E" w14:textId="77777777" w:rsidTr="001A1AE7">
        <w:tc>
          <w:tcPr>
            <w:tcW w:w="1951" w:type="dxa"/>
          </w:tcPr>
          <w:p w14:paraId="75487D44" w14:textId="77777777" w:rsidR="003C2908" w:rsidRPr="008A5A28" w:rsidRDefault="003C2908" w:rsidP="00A65788">
            <w:pPr>
              <w:rPr>
                <w:rFonts w:asciiTheme="majorHAnsi" w:hAnsiTheme="majorHAnsi"/>
                <w:sz w:val="20"/>
                <w:szCs w:val="20"/>
              </w:rPr>
            </w:pPr>
            <w:r w:rsidRPr="008A5A28">
              <w:rPr>
                <w:rFonts w:asciiTheme="majorHAnsi" w:hAnsiTheme="majorHAnsi"/>
                <w:sz w:val="20"/>
                <w:szCs w:val="20"/>
              </w:rPr>
              <w:t>Comparing</w:t>
            </w:r>
          </w:p>
        </w:tc>
        <w:tc>
          <w:tcPr>
            <w:tcW w:w="7513" w:type="dxa"/>
          </w:tcPr>
          <w:p w14:paraId="78FA82F9" w14:textId="77777777" w:rsidR="003C2908" w:rsidRPr="008A5A28" w:rsidRDefault="003C2908" w:rsidP="003C2908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sz w:val="20"/>
                <w:szCs w:val="20"/>
              </w:rPr>
            </w:pPr>
            <w:r w:rsidRPr="008A5A28">
              <w:rPr>
                <w:rFonts w:asciiTheme="majorHAnsi" w:hAnsiTheme="majorHAnsi"/>
                <w:sz w:val="20"/>
                <w:szCs w:val="20"/>
              </w:rPr>
              <w:t>Both…</w:t>
            </w:r>
            <w:proofErr w:type="gramStart"/>
            <w:r w:rsidRPr="008A5A28">
              <w:rPr>
                <w:rFonts w:asciiTheme="majorHAnsi" w:hAnsiTheme="majorHAnsi"/>
                <w:sz w:val="20"/>
                <w:szCs w:val="20"/>
              </w:rPr>
              <w:t>.and</w:t>
            </w:r>
            <w:proofErr w:type="gramEnd"/>
            <w:r w:rsidRPr="008A5A28">
              <w:rPr>
                <w:rFonts w:asciiTheme="majorHAnsi" w:hAnsiTheme="majorHAnsi"/>
                <w:sz w:val="20"/>
                <w:szCs w:val="20"/>
              </w:rPr>
              <w:t xml:space="preserve"> ……., similarly, in most cases, not only…. but also….</w:t>
            </w:r>
          </w:p>
          <w:p w14:paraId="3D7F929A" w14:textId="77777777" w:rsidR="003C2908" w:rsidRPr="008A5A28" w:rsidRDefault="003C2908" w:rsidP="003C2908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sz w:val="20"/>
                <w:szCs w:val="20"/>
              </w:rPr>
            </w:pPr>
            <w:r w:rsidRPr="008A5A28">
              <w:rPr>
                <w:rFonts w:asciiTheme="majorHAnsi" w:hAnsiTheme="majorHAnsi"/>
                <w:sz w:val="20"/>
                <w:szCs w:val="20"/>
              </w:rPr>
              <w:t>More, most, less, least, less than, more than</w:t>
            </w:r>
          </w:p>
        </w:tc>
      </w:tr>
      <w:tr w:rsidR="003C2908" w14:paraId="69C3FEFC" w14:textId="77777777" w:rsidTr="001A1AE7">
        <w:tc>
          <w:tcPr>
            <w:tcW w:w="1951" w:type="dxa"/>
          </w:tcPr>
          <w:p w14:paraId="3298E8D9" w14:textId="77777777" w:rsidR="003C2908" w:rsidRPr="008A5A28" w:rsidRDefault="003C2908" w:rsidP="00A65788">
            <w:pPr>
              <w:rPr>
                <w:rFonts w:asciiTheme="majorHAnsi" w:hAnsiTheme="majorHAnsi"/>
                <w:sz w:val="20"/>
                <w:szCs w:val="20"/>
              </w:rPr>
            </w:pPr>
            <w:r w:rsidRPr="008A5A28">
              <w:rPr>
                <w:rFonts w:asciiTheme="majorHAnsi" w:hAnsiTheme="majorHAnsi"/>
                <w:sz w:val="20"/>
                <w:szCs w:val="20"/>
              </w:rPr>
              <w:t>Contrasting</w:t>
            </w:r>
          </w:p>
        </w:tc>
        <w:tc>
          <w:tcPr>
            <w:tcW w:w="7513" w:type="dxa"/>
          </w:tcPr>
          <w:p w14:paraId="2F299849" w14:textId="77777777" w:rsidR="003C2908" w:rsidRPr="008A5A28" w:rsidRDefault="003C2908" w:rsidP="003C2908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/>
                <w:sz w:val="20"/>
                <w:szCs w:val="20"/>
              </w:rPr>
            </w:pPr>
            <w:r w:rsidRPr="008A5A28">
              <w:rPr>
                <w:rFonts w:asciiTheme="majorHAnsi" w:hAnsiTheme="majorHAnsi"/>
                <w:sz w:val="20"/>
                <w:szCs w:val="20"/>
              </w:rPr>
              <w:t>But, however, on the other hand, in contrast to, whereas, alternatively, is different from, differs from, on the contrary, although, yet, nevertheless, despite this</w:t>
            </w:r>
          </w:p>
        </w:tc>
      </w:tr>
      <w:tr w:rsidR="003C2908" w14:paraId="36430E46" w14:textId="77777777" w:rsidTr="001A1AE7">
        <w:tc>
          <w:tcPr>
            <w:tcW w:w="1951" w:type="dxa"/>
          </w:tcPr>
          <w:p w14:paraId="1F19FAEA" w14:textId="77777777" w:rsidR="003C2908" w:rsidRPr="008A5A28" w:rsidRDefault="003C2908" w:rsidP="00A65788">
            <w:pPr>
              <w:rPr>
                <w:rFonts w:asciiTheme="majorHAnsi" w:hAnsiTheme="majorHAnsi"/>
                <w:sz w:val="20"/>
                <w:szCs w:val="20"/>
              </w:rPr>
            </w:pPr>
            <w:r w:rsidRPr="008A5A28">
              <w:rPr>
                <w:rFonts w:asciiTheme="majorHAnsi" w:hAnsiTheme="majorHAnsi"/>
                <w:sz w:val="20"/>
                <w:szCs w:val="20"/>
              </w:rPr>
              <w:t>Adding information</w:t>
            </w:r>
          </w:p>
        </w:tc>
        <w:tc>
          <w:tcPr>
            <w:tcW w:w="7513" w:type="dxa"/>
          </w:tcPr>
          <w:p w14:paraId="42BBB607" w14:textId="77777777" w:rsidR="003C2908" w:rsidRPr="008A5A28" w:rsidRDefault="005F26A7" w:rsidP="005F26A7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/>
                <w:sz w:val="20"/>
                <w:szCs w:val="20"/>
              </w:rPr>
            </w:pPr>
            <w:r w:rsidRPr="008A5A28">
              <w:rPr>
                <w:rFonts w:asciiTheme="majorHAnsi" w:hAnsiTheme="majorHAnsi"/>
                <w:sz w:val="20"/>
                <w:szCs w:val="20"/>
              </w:rPr>
              <w:t>Also, as well as, another point, another factor, another reason, in addition, additionally, besides, furthermore, moreover</w:t>
            </w:r>
          </w:p>
        </w:tc>
      </w:tr>
      <w:tr w:rsidR="003C2908" w14:paraId="29083C48" w14:textId="77777777" w:rsidTr="001A1AE7">
        <w:tc>
          <w:tcPr>
            <w:tcW w:w="1951" w:type="dxa"/>
          </w:tcPr>
          <w:p w14:paraId="45876434" w14:textId="77777777" w:rsidR="003C2908" w:rsidRPr="008A5A28" w:rsidRDefault="003C2908" w:rsidP="00A65788">
            <w:pPr>
              <w:rPr>
                <w:rFonts w:asciiTheme="majorHAnsi" w:hAnsiTheme="majorHAnsi"/>
                <w:sz w:val="20"/>
                <w:szCs w:val="20"/>
              </w:rPr>
            </w:pPr>
            <w:r w:rsidRPr="008A5A28">
              <w:rPr>
                <w:rFonts w:asciiTheme="majorHAnsi" w:hAnsiTheme="majorHAnsi"/>
                <w:sz w:val="20"/>
                <w:szCs w:val="20"/>
              </w:rPr>
              <w:t>Cause and effect</w:t>
            </w:r>
          </w:p>
        </w:tc>
        <w:tc>
          <w:tcPr>
            <w:tcW w:w="7513" w:type="dxa"/>
          </w:tcPr>
          <w:p w14:paraId="761BF162" w14:textId="77777777" w:rsidR="003C2908" w:rsidRPr="008A5A28" w:rsidRDefault="005F26A7" w:rsidP="005F26A7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/>
                <w:sz w:val="20"/>
                <w:szCs w:val="20"/>
              </w:rPr>
            </w:pPr>
            <w:r w:rsidRPr="008A5A28">
              <w:rPr>
                <w:rFonts w:asciiTheme="majorHAnsi" w:hAnsiTheme="majorHAnsi"/>
                <w:sz w:val="20"/>
                <w:szCs w:val="20"/>
              </w:rPr>
              <w:t xml:space="preserve">Due to, because of, the reason for, consequently, in that case, </w:t>
            </w:r>
            <w:r w:rsidR="00263637" w:rsidRPr="008A5A28">
              <w:rPr>
                <w:rFonts w:asciiTheme="majorHAnsi" w:hAnsiTheme="majorHAnsi"/>
                <w:sz w:val="20"/>
                <w:szCs w:val="20"/>
              </w:rPr>
              <w:t>hence, s a result of, as a consequence of, since, the effect of, if …</w:t>
            </w:r>
            <w:proofErr w:type="gramStart"/>
            <w:r w:rsidR="00263637" w:rsidRPr="008A5A28">
              <w:rPr>
                <w:rFonts w:asciiTheme="majorHAnsi" w:hAnsiTheme="majorHAnsi"/>
                <w:sz w:val="20"/>
                <w:szCs w:val="20"/>
              </w:rPr>
              <w:t>then….,</w:t>
            </w:r>
            <w:proofErr w:type="gramEnd"/>
            <w:r w:rsidR="00263637" w:rsidRPr="008A5A28">
              <w:rPr>
                <w:rFonts w:asciiTheme="majorHAnsi" w:hAnsiTheme="majorHAnsi"/>
                <w:sz w:val="20"/>
                <w:szCs w:val="20"/>
              </w:rPr>
              <w:t xml:space="preserve"> therefore, stemmed from, an outcome of, accordingly</w:t>
            </w:r>
          </w:p>
        </w:tc>
      </w:tr>
      <w:tr w:rsidR="003C2908" w14:paraId="418B2A34" w14:textId="77777777" w:rsidTr="001A1AE7">
        <w:tc>
          <w:tcPr>
            <w:tcW w:w="1951" w:type="dxa"/>
          </w:tcPr>
          <w:p w14:paraId="3BFD5D6A" w14:textId="77777777" w:rsidR="003C2908" w:rsidRPr="008A5A28" w:rsidRDefault="003C2908" w:rsidP="00A65788">
            <w:pPr>
              <w:rPr>
                <w:rFonts w:asciiTheme="majorHAnsi" w:hAnsiTheme="majorHAnsi"/>
                <w:sz w:val="20"/>
                <w:szCs w:val="20"/>
              </w:rPr>
            </w:pPr>
            <w:r w:rsidRPr="008A5A28">
              <w:rPr>
                <w:rFonts w:asciiTheme="majorHAnsi" w:hAnsiTheme="majorHAnsi"/>
                <w:sz w:val="20"/>
                <w:szCs w:val="20"/>
              </w:rPr>
              <w:t>Interpreting data</w:t>
            </w:r>
          </w:p>
        </w:tc>
        <w:tc>
          <w:tcPr>
            <w:tcW w:w="7513" w:type="dxa"/>
          </w:tcPr>
          <w:p w14:paraId="01F57B63" w14:textId="77777777" w:rsidR="003C2908" w:rsidRPr="008A5A28" w:rsidRDefault="00263637" w:rsidP="00263637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/>
                <w:sz w:val="20"/>
                <w:szCs w:val="20"/>
              </w:rPr>
            </w:pPr>
            <w:r w:rsidRPr="008A5A28">
              <w:rPr>
                <w:rFonts w:asciiTheme="majorHAnsi" w:hAnsiTheme="majorHAnsi"/>
                <w:sz w:val="20"/>
                <w:szCs w:val="20"/>
              </w:rPr>
              <w:t>As can be seen by, according to, as shown in evidence indicates, as exemplified by, as a result of</w:t>
            </w:r>
          </w:p>
        </w:tc>
      </w:tr>
      <w:tr w:rsidR="003C2908" w14:paraId="43EF8F94" w14:textId="77777777" w:rsidTr="001A1AE7">
        <w:tc>
          <w:tcPr>
            <w:tcW w:w="1951" w:type="dxa"/>
          </w:tcPr>
          <w:p w14:paraId="12DEF14D" w14:textId="77777777" w:rsidR="003C2908" w:rsidRPr="008A5A28" w:rsidRDefault="003C2908" w:rsidP="00A65788">
            <w:pPr>
              <w:rPr>
                <w:rFonts w:asciiTheme="majorHAnsi" w:hAnsiTheme="majorHAnsi"/>
                <w:sz w:val="20"/>
                <w:szCs w:val="20"/>
              </w:rPr>
            </w:pPr>
            <w:r w:rsidRPr="008A5A28">
              <w:rPr>
                <w:rFonts w:asciiTheme="majorHAnsi" w:hAnsiTheme="majorHAnsi"/>
                <w:sz w:val="20"/>
                <w:szCs w:val="20"/>
              </w:rPr>
              <w:t xml:space="preserve">Conclusion </w:t>
            </w:r>
          </w:p>
        </w:tc>
        <w:tc>
          <w:tcPr>
            <w:tcW w:w="7513" w:type="dxa"/>
          </w:tcPr>
          <w:p w14:paraId="0DDBCA60" w14:textId="77777777" w:rsidR="003C2908" w:rsidRPr="008A5A28" w:rsidRDefault="00263637" w:rsidP="00263637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/>
                <w:sz w:val="20"/>
                <w:szCs w:val="20"/>
              </w:rPr>
            </w:pPr>
            <w:r w:rsidRPr="008A5A28">
              <w:rPr>
                <w:rFonts w:asciiTheme="majorHAnsi" w:hAnsiTheme="majorHAnsi"/>
                <w:sz w:val="20"/>
                <w:szCs w:val="20"/>
              </w:rPr>
              <w:t>In conclusion, thus, therefore, for these reasons, these points lead to, as a result, the results indicate, accordingly, to summerise</w:t>
            </w:r>
          </w:p>
        </w:tc>
      </w:tr>
    </w:tbl>
    <w:p w14:paraId="0F1EB7A6" w14:textId="36C09B60" w:rsidR="00C41FF1" w:rsidRPr="00163AC4" w:rsidRDefault="000A2FD7" w:rsidP="008A5A28">
      <w:pPr>
        <w:rPr>
          <w:rFonts w:asciiTheme="majorHAnsi" w:hAnsiTheme="majorHAnsi"/>
          <w:sz w:val="20"/>
          <w:szCs w:val="20"/>
        </w:rPr>
      </w:pPr>
      <w:r>
        <w:rPr>
          <w:rStyle w:val="FootnoteReference"/>
          <w:rFonts w:asciiTheme="majorHAnsi" w:hAnsiTheme="majorHAnsi"/>
        </w:rPr>
        <w:footnoteReference w:id="1"/>
      </w:r>
    </w:p>
    <w:p w14:paraId="28780438" w14:textId="77777777" w:rsidR="00BD40D3" w:rsidRDefault="00BD40D3" w:rsidP="000A2FD7">
      <w:pPr>
        <w:pStyle w:val="ListParagraph"/>
        <w:numPr>
          <w:ilvl w:val="0"/>
          <w:numId w:val="16"/>
        </w:numPr>
        <w:rPr>
          <w:rFonts w:asciiTheme="majorHAnsi" w:hAnsiTheme="majorHAnsi"/>
          <w:b/>
        </w:rPr>
      </w:pPr>
      <w:r w:rsidRPr="00CD478D">
        <w:rPr>
          <w:rFonts w:asciiTheme="majorHAnsi" w:hAnsiTheme="majorHAnsi"/>
          <w:b/>
        </w:rPr>
        <w:t xml:space="preserve">Composing text </w:t>
      </w:r>
    </w:p>
    <w:p w14:paraId="1F469291" w14:textId="77777777" w:rsidR="000A2FD7" w:rsidRPr="00163AC4" w:rsidRDefault="000A2FD7" w:rsidP="000A2FD7">
      <w:pPr>
        <w:pStyle w:val="ListParagraph"/>
        <w:rPr>
          <w:rFonts w:asciiTheme="majorHAnsi" w:hAnsiTheme="majorHAnsi"/>
          <w:b/>
          <w:sz w:val="20"/>
          <w:szCs w:val="20"/>
        </w:rPr>
      </w:pPr>
    </w:p>
    <w:p w14:paraId="71717D52" w14:textId="77777777" w:rsidR="00C41FF1" w:rsidRDefault="00C41FF1" w:rsidP="00BD40D3">
      <w:pPr>
        <w:rPr>
          <w:rFonts w:asciiTheme="majorHAnsi" w:hAnsiTheme="majorHAnsi"/>
          <w:sz w:val="22"/>
          <w:szCs w:val="22"/>
        </w:rPr>
      </w:pPr>
      <w:proofErr w:type="gramStart"/>
      <w:r>
        <w:rPr>
          <w:rFonts w:asciiTheme="majorHAnsi" w:hAnsiTheme="majorHAnsi"/>
          <w:sz w:val="22"/>
          <w:szCs w:val="22"/>
        </w:rPr>
        <w:t>A possible t</w:t>
      </w:r>
      <w:r w:rsidR="00BD40D3">
        <w:rPr>
          <w:rFonts w:asciiTheme="majorHAnsi" w:hAnsiTheme="majorHAnsi"/>
          <w:sz w:val="22"/>
          <w:szCs w:val="22"/>
        </w:rPr>
        <w:t xml:space="preserve">emplate for writing </w:t>
      </w:r>
      <w:r>
        <w:rPr>
          <w:rFonts w:asciiTheme="majorHAnsi" w:hAnsiTheme="majorHAnsi"/>
          <w:sz w:val="22"/>
          <w:szCs w:val="22"/>
        </w:rPr>
        <w:t>a draft report with sentence starters.</w:t>
      </w:r>
      <w:proofErr w:type="gramEnd"/>
    </w:p>
    <w:p w14:paraId="4EB43906" w14:textId="3603A047" w:rsidR="00C41FF1" w:rsidRDefault="00BD40D3" w:rsidP="00BD40D3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This template could be used to help students write an explanatory paragraph. This will need to be adapted for use in a complete text.</w:t>
      </w:r>
    </w:p>
    <w:p w14:paraId="4428989D" w14:textId="77777777" w:rsidR="00163AC4" w:rsidRPr="00163AC4" w:rsidRDefault="00163AC4" w:rsidP="00BD40D3">
      <w:pPr>
        <w:rPr>
          <w:rFonts w:asciiTheme="majorHAnsi" w:hAnsiTheme="majorHAnsi"/>
          <w:sz w:val="16"/>
          <w:szCs w:val="16"/>
        </w:rPr>
      </w:pPr>
    </w:p>
    <w:tbl>
      <w:tblPr>
        <w:tblStyle w:val="TableGrid"/>
        <w:tblW w:w="9498" w:type="dxa"/>
        <w:tblInd w:w="36" w:type="dxa"/>
        <w:tblLook w:val="04A0" w:firstRow="1" w:lastRow="0" w:firstColumn="1" w:lastColumn="0" w:noHBand="0" w:noVBand="1"/>
      </w:tblPr>
      <w:tblGrid>
        <w:gridCol w:w="2340"/>
        <w:gridCol w:w="7158"/>
      </w:tblGrid>
      <w:tr w:rsidR="00BD40D3" w14:paraId="50032DEE" w14:textId="77777777" w:rsidTr="008A5A28">
        <w:tc>
          <w:tcPr>
            <w:tcW w:w="2340" w:type="dxa"/>
          </w:tcPr>
          <w:p w14:paraId="72FC8A38" w14:textId="77777777" w:rsidR="00BD40D3" w:rsidRDefault="00BD40D3" w:rsidP="00BD40D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Possible paragraphs </w:t>
            </w:r>
          </w:p>
        </w:tc>
        <w:tc>
          <w:tcPr>
            <w:tcW w:w="7158" w:type="dxa"/>
          </w:tcPr>
          <w:p w14:paraId="5D4F8DE3" w14:textId="77777777" w:rsidR="00BD40D3" w:rsidRDefault="00BD40D3" w:rsidP="00BD40D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Sentence starters </w:t>
            </w:r>
          </w:p>
        </w:tc>
      </w:tr>
      <w:tr w:rsidR="00BD40D3" w14:paraId="329D022A" w14:textId="77777777" w:rsidTr="008A5A28">
        <w:tc>
          <w:tcPr>
            <w:tcW w:w="2340" w:type="dxa"/>
          </w:tcPr>
          <w:p w14:paraId="2505F5F4" w14:textId="77777777" w:rsidR="00BD40D3" w:rsidRPr="008A5A28" w:rsidRDefault="00BD40D3" w:rsidP="00BD40D3">
            <w:pPr>
              <w:rPr>
                <w:rFonts w:asciiTheme="majorHAnsi" w:hAnsiTheme="majorHAnsi"/>
                <w:sz w:val="20"/>
                <w:szCs w:val="20"/>
              </w:rPr>
            </w:pPr>
            <w:r w:rsidRPr="008A5A28">
              <w:rPr>
                <w:rFonts w:asciiTheme="majorHAnsi" w:hAnsiTheme="majorHAnsi"/>
                <w:b/>
                <w:sz w:val="20"/>
                <w:szCs w:val="20"/>
              </w:rPr>
              <w:t>Explain</w:t>
            </w:r>
            <w:r w:rsidRPr="008A5A28">
              <w:rPr>
                <w:rFonts w:asciiTheme="majorHAnsi" w:hAnsiTheme="majorHAnsi"/>
                <w:sz w:val="20"/>
                <w:szCs w:val="20"/>
              </w:rPr>
              <w:t xml:space="preserve"> the reason why the particular form of modelling was done </w:t>
            </w:r>
          </w:p>
        </w:tc>
        <w:tc>
          <w:tcPr>
            <w:tcW w:w="7158" w:type="dxa"/>
          </w:tcPr>
          <w:p w14:paraId="70B95A18" w14:textId="77777777" w:rsidR="00BD40D3" w:rsidRPr="008A5A28" w:rsidRDefault="00BD40D3" w:rsidP="008A5A28">
            <w:pPr>
              <w:pStyle w:val="ListParagraph"/>
              <w:numPr>
                <w:ilvl w:val="0"/>
                <w:numId w:val="1"/>
              </w:numPr>
              <w:ind w:left="357"/>
              <w:rPr>
                <w:rFonts w:asciiTheme="majorHAnsi" w:hAnsiTheme="majorHAnsi"/>
                <w:sz w:val="20"/>
                <w:szCs w:val="20"/>
              </w:rPr>
            </w:pPr>
            <w:r w:rsidRPr="008A5A28">
              <w:rPr>
                <w:rFonts w:asciiTheme="majorHAnsi" w:hAnsiTheme="majorHAnsi"/>
                <w:sz w:val="20"/>
                <w:szCs w:val="20"/>
              </w:rPr>
              <w:t xml:space="preserve">I </w:t>
            </w:r>
            <w:proofErr w:type="gramStart"/>
            <w:r w:rsidRPr="008A5A28">
              <w:rPr>
                <w:rFonts w:asciiTheme="majorHAnsi" w:hAnsiTheme="majorHAnsi"/>
                <w:sz w:val="20"/>
                <w:szCs w:val="20"/>
              </w:rPr>
              <w:t>made ……..to</w:t>
            </w:r>
            <w:proofErr w:type="gramEnd"/>
            <w:r w:rsidRPr="008A5A28">
              <w:rPr>
                <w:rFonts w:asciiTheme="majorHAnsi" w:hAnsiTheme="majorHAnsi"/>
                <w:sz w:val="20"/>
                <w:szCs w:val="20"/>
              </w:rPr>
              <w:t xml:space="preserve"> test ……….</w:t>
            </w:r>
          </w:p>
          <w:p w14:paraId="11C23D5D" w14:textId="77777777" w:rsidR="00BD40D3" w:rsidRPr="008A5A28" w:rsidRDefault="00BD40D3" w:rsidP="008A5A28">
            <w:pPr>
              <w:pStyle w:val="ListParagraph"/>
              <w:numPr>
                <w:ilvl w:val="0"/>
                <w:numId w:val="1"/>
              </w:numPr>
              <w:ind w:left="357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8A5A28">
              <w:rPr>
                <w:rFonts w:asciiTheme="majorHAnsi" w:hAnsiTheme="majorHAnsi"/>
                <w:sz w:val="20"/>
                <w:szCs w:val="20"/>
              </w:rPr>
              <w:t>…….was</w:t>
            </w:r>
            <w:proofErr w:type="gramEnd"/>
            <w:r w:rsidRPr="008A5A28">
              <w:rPr>
                <w:rFonts w:asciiTheme="majorHAnsi" w:hAnsiTheme="majorHAnsi"/>
                <w:sz w:val="20"/>
                <w:szCs w:val="20"/>
              </w:rPr>
              <w:t xml:space="preserve"> used to show stakeholders………..</w:t>
            </w:r>
          </w:p>
          <w:p w14:paraId="63B8C8F6" w14:textId="77777777" w:rsidR="00BD40D3" w:rsidRPr="008A5A28" w:rsidRDefault="00BD40D3" w:rsidP="008A5A28">
            <w:pPr>
              <w:pStyle w:val="ListParagraph"/>
              <w:numPr>
                <w:ilvl w:val="0"/>
                <w:numId w:val="1"/>
              </w:numPr>
              <w:ind w:left="357"/>
              <w:rPr>
                <w:rFonts w:asciiTheme="majorHAnsi" w:hAnsiTheme="majorHAnsi"/>
                <w:sz w:val="20"/>
                <w:szCs w:val="20"/>
              </w:rPr>
            </w:pPr>
            <w:r w:rsidRPr="008A5A28">
              <w:rPr>
                <w:rFonts w:asciiTheme="majorHAnsi" w:hAnsiTheme="majorHAnsi"/>
                <w:sz w:val="20"/>
                <w:szCs w:val="20"/>
              </w:rPr>
              <w:t xml:space="preserve">To show </w:t>
            </w:r>
            <w:proofErr w:type="gramStart"/>
            <w:r w:rsidRPr="008A5A28">
              <w:rPr>
                <w:rFonts w:asciiTheme="majorHAnsi" w:hAnsiTheme="majorHAnsi"/>
                <w:sz w:val="20"/>
                <w:szCs w:val="20"/>
              </w:rPr>
              <w:t>my ….</w:t>
            </w:r>
            <w:proofErr w:type="gramEnd"/>
            <w:r w:rsidRPr="008A5A2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gramStart"/>
            <w:r w:rsidRPr="008A5A28">
              <w:rPr>
                <w:rFonts w:asciiTheme="majorHAnsi" w:hAnsiTheme="majorHAnsi"/>
                <w:sz w:val="20"/>
                <w:szCs w:val="20"/>
              </w:rPr>
              <w:t>was</w:t>
            </w:r>
            <w:proofErr w:type="gramEnd"/>
            <w:r w:rsidRPr="008A5A28">
              <w:rPr>
                <w:rFonts w:asciiTheme="majorHAnsi" w:hAnsiTheme="majorHAnsi"/>
                <w:sz w:val="20"/>
                <w:szCs w:val="20"/>
              </w:rPr>
              <w:t xml:space="preserve"> fit for the purpose of …….I …………..</w:t>
            </w:r>
          </w:p>
          <w:p w14:paraId="43027DB4" w14:textId="77777777" w:rsidR="00BD40D3" w:rsidRPr="008A5A28" w:rsidRDefault="00BD40D3" w:rsidP="008A5A28">
            <w:pPr>
              <w:pStyle w:val="ListParagraph"/>
              <w:numPr>
                <w:ilvl w:val="0"/>
                <w:numId w:val="1"/>
              </w:numPr>
              <w:ind w:left="357"/>
              <w:rPr>
                <w:rFonts w:asciiTheme="majorHAnsi" w:hAnsiTheme="majorHAnsi"/>
                <w:sz w:val="20"/>
                <w:szCs w:val="20"/>
              </w:rPr>
            </w:pPr>
            <w:r w:rsidRPr="008A5A28">
              <w:rPr>
                <w:rFonts w:asciiTheme="majorHAnsi" w:hAnsiTheme="majorHAnsi"/>
                <w:sz w:val="20"/>
                <w:szCs w:val="20"/>
              </w:rPr>
              <w:t xml:space="preserve">…. </w:t>
            </w:r>
            <w:proofErr w:type="gramStart"/>
            <w:r w:rsidRPr="008A5A28">
              <w:rPr>
                <w:rFonts w:asciiTheme="majorHAnsi" w:hAnsiTheme="majorHAnsi"/>
                <w:sz w:val="20"/>
                <w:szCs w:val="20"/>
              </w:rPr>
              <w:t>is</w:t>
            </w:r>
            <w:proofErr w:type="gramEnd"/>
            <w:r w:rsidRPr="008A5A28">
              <w:rPr>
                <w:rFonts w:asciiTheme="majorHAnsi" w:hAnsiTheme="majorHAnsi"/>
                <w:sz w:val="20"/>
                <w:szCs w:val="20"/>
              </w:rPr>
              <w:t xml:space="preserve"> important to test because………..</w:t>
            </w:r>
          </w:p>
          <w:p w14:paraId="519D314A" w14:textId="77777777" w:rsidR="00BD40D3" w:rsidRPr="008A5A28" w:rsidRDefault="00BD40D3" w:rsidP="008A5A28">
            <w:pPr>
              <w:pStyle w:val="ListParagraph"/>
              <w:numPr>
                <w:ilvl w:val="0"/>
                <w:numId w:val="1"/>
              </w:numPr>
              <w:ind w:left="357"/>
              <w:rPr>
                <w:rFonts w:asciiTheme="majorHAnsi" w:hAnsiTheme="majorHAnsi"/>
                <w:sz w:val="20"/>
                <w:szCs w:val="20"/>
              </w:rPr>
            </w:pPr>
            <w:r w:rsidRPr="008A5A28">
              <w:rPr>
                <w:rFonts w:asciiTheme="majorHAnsi" w:hAnsiTheme="majorHAnsi"/>
                <w:sz w:val="20"/>
                <w:szCs w:val="20"/>
              </w:rPr>
              <w:t>I need to know</w:t>
            </w:r>
            <w:r w:rsidR="001A1AE7" w:rsidRPr="008A5A28">
              <w:rPr>
                <w:rFonts w:asciiTheme="majorHAnsi" w:hAnsiTheme="majorHAnsi"/>
                <w:sz w:val="20"/>
                <w:szCs w:val="20"/>
              </w:rPr>
              <w:t xml:space="preserve"> / find </w:t>
            </w:r>
            <w:proofErr w:type="gramStart"/>
            <w:r w:rsidR="001A1AE7" w:rsidRPr="008A5A28">
              <w:rPr>
                <w:rFonts w:asciiTheme="majorHAnsi" w:hAnsiTheme="majorHAnsi"/>
                <w:sz w:val="20"/>
                <w:szCs w:val="20"/>
              </w:rPr>
              <w:t xml:space="preserve">out </w:t>
            </w:r>
            <w:r w:rsidRPr="008A5A28">
              <w:rPr>
                <w:rFonts w:asciiTheme="majorHAnsi" w:hAnsiTheme="majorHAnsi"/>
                <w:sz w:val="20"/>
                <w:szCs w:val="20"/>
              </w:rPr>
              <w:t>……….</w:t>
            </w:r>
            <w:proofErr w:type="gramEnd"/>
            <w:r w:rsidRPr="008A5A2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gramStart"/>
            <w:r w:rsidRPr="008A5A28">
              <w:rPr>
                <w:rFonts w:asciiTheme="majorHAnsi" w:hAnsiTheme="majorHAnsi"/>
                <w:sz w:val="20"/>
                <w:szCs w:val="20"/>
              </w:rPr>
              <w:t>so</w:t>
            </w:r>
            <w:proofErr w:type="gramEnd"/>
            <w:r w:rsidRPr="008A5A28">
              <w:rPr>
                <w:rFonts w:asciiTheme="majorHAnsi" w:hAnsiTheme="majorHAnsi"/>
                <w:sz w:val="20"/>
                <w:szCs w:val="20"/>
              </w:rPr>
              <w:t xml:space="preserve"> I …… </w:t>
            </w:r>
          </w:p>
          <w:p w14:paraId="1678C7FD" w14:textId="77777777" w:rsidR="00BD40D3" w:rsidRPr="008A5A28" w:rsidRDefault="00BD40D3" w:rsidP="008A5A28">
            <w:pPr>
              <w:pStyle w:val="ListParagraph"/>
              <w:numPr>
                <w:ilvl w:val="0"/>
                <w:numId w:val="1"/>
              </w:numPr>
              <w:ind w:left="357"/>
              <w:rPr>
                <w:rFonts w:asciiTheme="majorHAnsi" w:hAnsiTheme="majorHAnsi" w:cstheme="minorHAnsi"/>
                <w:sz w:val="20"/>
                <w:szCs w:val="20"/>
              </w:rPr>
            </w:pPr>
            <w:r w:rsidRPr="008A5A28">
              <w:rPr>
                <w:rFonts w:asciiTheme="majorHAnsi" w:hAnsiTheme="majorHAnsi" w:cstheme="minorHAnsi"/>
                <w:sz w:val="20"/>
                <w:szCs w:val="20"/>
              </w:rPr>
              <w:t xml:space="preserve">I need to know…………………….so </w:t>
            </w:r>
            <w:proofErr w:type="gramStart"/>
            <w:r w:rsidRPr="008A5A28">
              <w:rPr>
                <w:rFonts w:asciiTheme="majorHAnsi" w:hAnsiTheme="majorHAnsi" w:cstheme="minorHAnsi"/>
                <w:sz w:val="20"/>
                <w:szCs w:val="20"/>
              </w:rPr>
              <w:t>I ………………………….</w:t>
            </w:r>
            <w:proofErr w:type="gramEnd"/>
            <w:r w:rsidRPr="008A5A28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proofErr w:type="gramStart"/>
            <w:r w:rsidRPr="008A5A28">
              <w:rPr>
                <w:rFonts w:asciiTheme="majorHAnsi" w:hAnsiTheme="majorHAnsi" w:cstheme="minorHAnsi"/>
                <w:sz w:val="20"/>
                <w:szCs w:val="20"/>
              </w:rPr>
              <w:t>and</w:t>
            </w:r>
            <w:proofErr w:type="gramEnd"/>
            <w:r w:rsidRPr="008A5A28">
              <w:rPr>
                <w:rFonts w:asciiTheme="majorHAnsi" w:hAnsiTheme="majorHAnsi" w:cstheme="minorHAnsi"/>
                <w:sz w:val="20"/>
                <w:szCs w:val="20"/>
              </w:rPr>
              <w:t xml:space="preserve"> the results told me………….</w:t>
            </w:r>
          </w:p>
        </w:tc>
      </w:tr>
      <w:tr w:rsidR="00BD40D3" w14:paraId="2E7EB570" w14:textId="77777777" w:rsidTr="008A5A28">
        <w:tc>
          <w:tcPr>
            <w:tcW w:w="2340" w:type="dxa"/>
          </w:tcPr>
          <w:p w14:paraId="4C68C326" w14:textId="77777777" w:rsidR="00BD40D3" w:rsidRPr="008A5A28" w:rsidRDefault="00BD40D3" w:rsidP="00BD40D3">
            <w:pPr>
              <w:rPr>
                <w:rFonts w:asciiTheme="majorHAnsi" w:hAnsiTheme="majorHAnsi"/>
                <w:sz w:val="20"/>
                <w:szCs w:val="20"/>
              </w:rPr>
            </w:pPr>
            <w:r w:rsidRPr="008A5A28">
              <w:rPr>
                <w:rFonts w:asciiTheme="majorHAnsi" w:hAnsiTheme="majorHAnsi"/>
                <w:b/>
                <w:sz w:val="20"/>
                <w:szCs w:val="20"/>
              </w:rPr>
              <w:t xml:space="preserve">Describe </w:t>
            </w:r>
            <w:r w:rsidR="007E2361" w:rsidRPr="008A5A28">
              <w:rPr>
                <w:rFonts w:asciiTheme="majorHAnsi" w:hAnsiTheme="majorHAnsi"/>
                <w:sz w:val="20"/>
                <w:szCs w:val="20"/>
              </w:rPr>
              <w:t xml:space="preserve">what you did </w:t>
            </w:r>
          </w:p>
        </w:tc>
        <w:tc>
          <w:tcPr>
            <w:tcW w:w="7158" w:type="dxa"/>
          </w:tcPr>
          <w:p w14:paraId="6A1363FD" w14:textId="77777777" w:rsidR="00BD40D3" w:rsidRPr="008A5A28" w:rsidRDefault="00BD40D3" w:rsidP="008A5A28">
            <w:pPr>
              <w:pStyle w:val="ListParagraph"/>
              <w:numPr>
                <w:ilvl w:val="0"/>
                <w:numId w:val="9"/>
              </w:numPr>
              <w:ind w:left="357"/>
              <w:rPr>
                <w:rFonts w:asciiTheme="majorHAnsi" w:hAnsiTheme="majorHAnsi"/>
                <w:sz w:val="20"/>
                <w:szCs w:val="20"/>
              </w:rPr>
            </w:pPr>
            <w:r w:rsidRPr="008A5A28">
              <w:rPr>
                <w:rFonts w:asciiTheme="majorHAnsi" w:hAnsiTheme="majorHAnsi"/>
                <w:sz w:val="20"/>
                <w:szCs w:val="20"/>
              </w:rPr>
              <w:t xml:space="preserve">To test </w:t>
            </w:r>
            <w:proofErr w:type="gramStart"/>
            <w:r w:rsidRPr="008A5A28">
              <w:rPr>
                <w:rFonts w:asciiTheme="majorHAnsi" w:hAnsiTheme="majorHAnsi"/>
                <w:sz w:val="20"/>
                <w:szCs w:val="20"/>
              </w:rPr>
              <w:t>whether ………..</w:t>
            </w:r>
            <w:proofErr w:type="gramEnd"/>
            <w:r w:rsidRPr="008A5A2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gramStart"/>
            <w:r w:rsidRPr="008A5A28">
              <w:rPr>
                <w:rFonts w:asciiTheme="majorHAnsi" w:hAnsiTheme="majorHAnsi"/>
                <w:sz w:val="20"/>
                <w:szCs w:val="20"/>
              </w:rPr>
              <w:t>would</w:t>
            </w:r>
            <w:proofErr w:type="gramEnd"/>
            <w:r w:rsidRPr="008A5A28">
              <w:rPr>
                <w:rFonts w:asciiTheme="majorHAnsi" w:hAnsiTheme="majorHAnsi"/>
                <w:sz w:val="20"/>
                <w:szCs w:val="20"/>
              </w:rPr>
              <w:t xml:space="preserve"> …. </w:t>
            </w:r>
          </w:p>
          <w:p w14:paraId="04EFE34A" w14:textId="77777777" w:rsidR="00BD40D3" w:rsidRPr="008A5A28" w:rsidRDefault="00BD40D3" w:rsidP="008A5A28">
            <w:pPr>
              <w:pStyle w:val="ListParagraph"/>
              <w:numPr>
                <w:ilvl w:val="0"/>
                <w:numId w:val="9"/>
              </w:numPr>
              <w:ind w:left="357"/>
              <w:rPr>
                <w:rFonts w:asciiTheme="majorHAnsi" w:hAnsiTheme="majorHAnsi"/>
                <w:sz w:val="20"/>
                <w:szCs w:val="20"/>
              </w:rPr>
            </w:pPr>
            <w:r w:rsidRPr="008A5A28">
              <w:rPr>
                <w:rFonts w:asciiTheme="majorHAnsi" w:hAnsiTheme="majorHAnsi"/>
                <w:sz w:val="20"/>
                <w:szCs w:val="20"/>
              </w:rPr>
              <w:t>I tested……… to see if ………</w:t>
            </w:r>
          </w:p>
          <w:p w14:paraId="01EF4376" w14:textId="77777777" w:rsidR="00BD40D3" w:rsidRPr="008A5A28" w:rsidRDefault="00BD40D3" w:rsidP="008A5A28">
            <w:pPr>
              <w:pStyle w:val="ListParagraph"/>
              <w:numPr>
                <w:ilvl w:val="0"/>
                <w:numId w:val="9"/>
              </w:numPr>
              <w:ind w:left="357"/>
              <w:rPr>
                <w:rFonts w:asciiTheme="majorHAnsi" w:hAnsiTheme="majorHAnsi"/>
                <w:sz w:val="20"/>
                <w:szCs w:val="20"/>
              </w:rPr>
            </w:pPr>
            <w:r w:rsidRPr="008A5A28">
              <w:rPr>
                <w:rFonts w:asciiTheme="majorHAnsi" w:hAnsiTheme="majorHAnsi"/>
                <w:sz w:val="20"/>
                <w:szCs w:val="20"/>
              </w:rPr>
              <w:t xml:space="preserve">In order to find </w:t>
            </w:r>
            <w:proofErr w:type="gramStart"/>
            <w:r w:rsidRPr="008A5A28">
              <w:rPr>
                <w:rFonts w:asciiTheme="majorHAnsi" w:hAnsiTheme="majorHAnsi"/>
                <w:sz w:val="20"/>
                <w:szCs w:val="20"/>
              </w:rPr>
              <w:t>out…….</w:t>
            </w:r>
            <w:proofErr w:type="gramEnd"/>
            <w:r w:rsidRPr="008A5A28">
              <w:rPr>
                <w:rFonts w:asciiTheme="majorHAnsi" w:hAnsiTheme="majorHAnsi"/>
                <w:sz w:val="20"/>
                <w:szCs w:val="20"/>
              </w:rPr>
              <w:t xml:space="preserve"> I ………</w:t>
            </w:r>
          </w:p>
          <w:p w14:paraId="52FBB479" w14:textId="77777777" w:rsidR="00BD40D3" w:rsidRPr="008A5A28" w:rsidRDefault="00BD40D3" w:rsidP="008A5A28">
            <w:pPr>
              <w:pStyle w:val="ListParagraph"/>
              <w:numPr>
                <w:ilvl w:val="0"/>
                <w:numId w:val="9"/>
              </w:numPr>
              <w:ind w:left="357"/>
              <w:rPr>
                <w:rFonts w:asciiTheme="majorHAnsi" w:hAnsiTheme="majorHAnsi"/>
                <w:sz w:val="20"/>
                <w:szCs w:val="20"/>
              </w:rPr>
            </w:pPr>
            <w:r w:rsidRPr="008A5A28">
              <w:rPr>
                <w:rFonts w:asciiTheme="majorHAnsi" w:hAnsiTheme="majorHAnsi"/>
                <w:sz w:val="20"/>
                <w:szCs w:val="20"/>
              </w:rPr>
              <w:t xml:space="preserve">When </w:t>
            </w:r>
            <w:proofErr w:type="gramStart"/>
            <w:r w:rsidRPr="008A5A28">
              <w:rPr>
                <w:rFonts w:asciiTheme="majorHAnsi" w:hAnsiTheme="majorHAnsi"/>
                <w:sz w:val="20"/>
                <w:szCs w:val="20"/>
              </w:rPr>
              <w:t>I …….</w:t>
            </w:r>
            <w:proofErr w:type="gramEnd"/>
            <w:r w:rsidRPr="008A5A2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gramStart"/>
            <w:r w:rsidRPr="008A5A28">
              <w:rPr>
                <w:rFonts w:asciiTheme="majorHAnsi" w:hAnsiTheme="majorHAnsi"/>
                <w:sz w:val="20"/>
                <w:szCs w:val="20"/>
              </w:rPr>
              <w:t>the</w:t>
            </w:r>
            <w:proofErr w:type="gramEnd"/>
            <w:r w:rsidRPr="008A5A28">
              <w:rPr>
                <w:rFonts w:asciiTheme="majorHAnsi" w:hAnsiTheme="majorHAnsi"/>
                <w:sz w:val="20"/>
                <w:szCs w:val="20"/>
              </w:rPr>
              <w:t xml:space="preserve"> ………</w:t>
            </w:r>
          </w:p>
          <w:p w14:paraId="56163F14" w14:textId="3F9CC68F" w:rsidR="00BD40D3" w:rsidRPr="008A5A28" w:rsidRDefault="00BD40D3" w:rsidP="008A5A28">
            <w:pPr>
              <w:pStyle w:val="ListParagraph"/>
              <w:numPr>
                <w:ilvl w:val="0"/>
                <w:numId w:val="9"/>
              </w:numPr>
              <w:ind w:left="357"/>
              <w:rPr>
                <w:rFonts w:asciiTheme="majorHAnsi" w:hAnsiTheme="majorHAnsi"/>
                <w:sz w:val="20"/>
                <w:szCs w:val="20"/>
              </w:rPr>
            </w:pPr>
            <w:r w:rsidRPr="008A5A28">
              <w:rPr>
                <w:rFonts w:asciiTheme="majorHAnsi" w:hAnsiTheme="majorHAnsi"/>
                <w:sz w:val="20"/>
                <w:szCs w:val="20"/>
              </w:rPr>
              <w:t>To make sure my…(material)… was …(strong enough, suitable for</w:t>
            </w:r>
            <w:proofErr w:type="gramStart"/>
            <w:r w:rsidRPr="008A5A28">
              <w:rPr>
                <w:rFonts w:asciiTheme="majorHAnsi" w:hAnsiTheme="majorHAnsi"/>
                <w:sz w:val="20"/>
                <w:szCs w:val="20"/>
              </w:rPr>
              <w:t>..</w:t>
            </w:r>
            <w:proofErr w:type="gramEnd"/>
            <w:r w:rsidRPr="008A5A28">
              <w:rPr>
                <w:rFonts w:asciiTheme="majorHAnsi" w:hAnsiTheme="majorHAnsi"/>
                <w:sz w:val="20"/>
                <w:szCs w:val="20"/>
              </w:rPr>
              <w:t>) …</w:t>
            </w:r>
            <w:proofErr w:type="gramStart"/>
            <w:r w:rsidRPr="008A5A28">
              <w:rPr>
                <w:rFonts w:asciiTheme="majorHAnsi" w:hAnsiTheme="majorHAnsi"/>
                <w:sz w:val="20"/>
                <w:szCs w:val="20"/>
              </w:rPr>
              <w:t>.I</w:t>
            </w:r>
            <w:proofErr w:type="gramEnd"/>
            <w:r w:rsidRPr="008A5A28">
              <w:rPr>
                <w:rFonts w:asciiTheme="majorHAnsi" w:hAnsiTheme="majorHAnsi"/>
                <w:sz w:val="20"/>
                <w:szCs w:val="20"/>
              </w:rPr>
              <w:t xml:space="preserve"> ……..</w:t>
            </w:r>
          </w:p>
        </w:tc>
      </w:tr>
      <w:tr w:rsidR="00BD40D3" w14:paraId="0675911D" w14:textId="77777777" w:rsidTr="008A5A28">
        <w:tc>
          <w:tcPr>
            <w:tcW w:w="2340" w:type="dxa"/>
          </w:tcPr>
          <w:p w14:paraId="4E0354FD" w14:textId="77777777" w:rsidR="00BD40D3" w:rsidRPr="008A5A28" w:rsidRDefault="00BD40D3" w:rsidP="00BD40D3">
            <w:pPr>
              <w:rPr>
                <w:rFonts w:asciiTheme="majorHAnsi" w:hAnsiTheme="majorHAnsi"/>
                <w:sz w:val="20"/>
                <w:szCs w:val="20"/>
              </w:rPr>
            </w:pPr>
            <w:r w:rsidRPr="008A5A28">
              <w:rPr>
                <w:rFonts w:asciiTheme="majorHAnsi" w:hAnsiTheme="majorHAnsi"/>
                <w:b/>
                <w:sz w:val="20"/>
                <w:szCs w:val="20"/>
              </w:rPr>
              <w:t xml:space="preserve">Discuss </w:t>
            </w:r>
            <w:r w:rsidRPr="008A5A28">
              <w:rPr>
                <w:rFonts w:asciiTheme="majorHAnsi" w:hAnsiTheme="majorHAnsi"/>
                <w:sz w:val="20"/>
                <w:szCs w:val="20"/>
              </w:rPr>
              <w:t>what you found out as a result of the modelling. Explain the effects of this on your outcome. Describe the evidence you have to support the results/effects.</w:t>
            </w:r>
          </w:p>
        </w:tc>
        <w:tc>
          <w:tcPr>
            <w:tcW w:w="7158" w:type="dxa"/>
          </w:tcPr>
          <w:p w14:paraId="70E05CCD" w14:textId="77777777" w:rsidR="00BD40D3" w:rsidRPr="008A5A28" w:rsidRDefault="00BD40D3" w:rsidP="008A5A28">
            <w:pPr>
              <w:pStyle w:val="ListParagraph"/>
              <w:numPr>
                <w:ilvl w:val="0"/>
                <w:numId w:val="1"/>
              </w:numPr>
              <w:ind w:left="357"/>
              <w:rPr>
                <w:rFonts w:asciiTheme="majorHAnsi" w:hAnsiTheme="majorHAnsi"/>
                <w:sz w:val="20"/>
                <w:szCs w:val="20"/>
              </w:rPr>
            </w:pPr>
            <w:r w:rsidRPr="008A5A28">
              <w:rPr>
                <w:rFonts w:asciiTheme="majorHAnsi" w:hAnsiTheme="majorHAnsi"/>
                <w:sz w:val="20"/>
                <w:szCs w:val="20"/>
              </w:rPr>
              <w:t xml:space="preserve">I made and example </w:t>
            </w:r>
            <w:proofErr w:type="gramStart"/>
            <w:r w:rsidRPr="008A5A28">
              <w:rPr>
                <w:rFonts w:asciiTheme="majorHAnsi" w:hAnsiTheme="majorHAnsi"/>
                <w:sz w:val="20"/>
                <w:szCs w:val="20"/>
              </w:rPr>
              <w:t>of …….</w:t>
            </w:r>
            <w:proofErr w:type="gramEnd"/>
            <w:r w:rsidRPr="008A5A2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gramStart"/>
            <w:r w:rsidRPr="008A5A28">
              <w:rPr>
                <w:rFonts w:asciiTheme="majorHAnsi" w:hAnsiTheme="majorHAnsi"/>
                <w:sz w:val="20"/>
                <w:szCs w:val="20"/>
              </w:rPr>
              <w:t>using</w:t>
            </w:r>
            <w:proofErr w:type="gramEnd"/>
            <w:r w:rsidRPr="008A5A28">
              <w:rPr>
                <w:rFonts w:asciiTheme="majorHAnsi" w:hAnsiTheme="majorHAnsi"/>
                <w:sz w:val="20"/>
                <w:szCs w:val="20"/>
              </w:rPr>
              <w:t xml:space="preserve"> …(materials)… but when I used …… instead I found out that……</w:t>
            </w:r>
          </w:p>
          <w:p w14:paraId="6A551E14" w14:textId="77777777" w:rsidR="00BD40D3" w:rsidRPr="008A5A28" w:rsidRDefault="00BD40D3" w:rsidP="008A5A28">
            <w:pPr>
              <w:pStyle w:val="ListParagraph"/>
              <w:numPr>
                <w:ilvl w:val="0"/>
                <w:numId w:val="1"/>
              </w:numPr>
              <w:ind w:left="357"/>
              <w:rPr>
                <w:rFonts w:asciiTheme="majorHAnsi" w:hAnsiTheme="majorHAnsi"/>
                <w:sz w:val="20"/>
                <w:szCs w:val="20"/>
              </w:rPr>
            </w:pPr>
            <w:r w:rsidRPr="008A5A28">
              <w:rPr>
                <w:rFonts w:asciiTheme="majorHAnsi" w:hAnsiTheme="majorHAnsi"/>
                <w:sz w:val="20"/>
                <w:szCs w:val="20"/>
              </w:rPr>
              <w:t xml:space="preserve">I </w:t>
            </w:r>
            <w:proofErr w:type="gramStart"/>
            <w:r w:rsidRPr="008A5A28">
              <w:rPr>
                <w:rFonts w:asciiTheme="majorHAnsi" w:hAnsiTheme="majorHAnsi"/>
                <w:sz w:val="20"/>
                <w:szCs w:val="20"/>
              </w:rPr>
              <w:t>trialled …….</w:t>
            </w:r>
            <w:proofErr w:type="gramEnd"/>
            <w:r w:rsidRPr="008A5A2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gramStart"/>
            <w:r w:rsidRPr="008A5A28">
              <w:rPr>
                <w:rFonts w:asciiTheme="majorHAnsi" w:hAnsiTheme="majorHAnsi"/>
                <w:sz w:val="20"/>
                <w:szCs w:val="20"/>
              </w:rPr>
              <w:t>and</w:t>
            </w:r>
            <w:proofErr w:type="gramEnd"/>
            <w:r w:rsidRPr="008A5A28">
              <w:rPr>
                <w:rFonts w:asciiTheme="majorHAnsi" w:hAnsiTheme="majorHAnsi"/>
                <w:sz w:val="20"/>
                <w:szCs w:val="20"/>
              </w:rPr>
              <w:t xml:space="preserve"> I decided ……..</w:t>
            </w:r>
            <w:proofErr w:type="gramStart"/>
            <w:r w:rsidRPr="008A5A28">
              <w:rPr>
                <w:rFonts w:asciiTheme="majorHAnsi" w:hAnsiTheme="majorHAnsi"/>
                <w:sz w:val="20"/>
                <w:szCs w:val="20"/>
              </w:rPr>
              <w:t>as</w:t>
            </w:r>
            <w:proofErr w:type="gramEnd"/>
            <w:r w:rsidRPr="008A5A28">
              <w:rPr>
                <w:rFonts w:asciiTheme="majorHAnsi" w:hAnsiTheme="majorHAnsi"/>
                <w:sz w:val="20"/>
                <w:szCs w:val="20"/>
              </w:rPr>
              <w:t xml:space="preserve"> a result of… (</w:t>
            </w:r>
            <w:proofErr w:type="gramStart"/>
            <w:r w:rsidRPr="008A5A28">
              <w:rPr>
                <w:rFonts w:asciiTheme="majorHAnsi" w:hAnsiTheme="majorHAnsi"/>
                <w:sz w:val="20"/>
                <w:szCs w:val="20"/>
              </w:rPr>
              <w:t>happening</w:t>
            </w:r>
            <w:proofErr w:type="gramEnd"/>
            <w:r w:rsidRPr="008A5A28">
              <w:rPr>
                <w:rFonts w:asciiTheme="majorHAnsi" w:hAnsiTheme="majorHAnsi"/>
                <w:sz w:val="20"/>
                <w:szCs w:val="20"/>
              </w:rPr>
              <w:t xml:space="preserve">) </w:t>
            </w:r>
          </w:p>
          <w:p w14:paraId="5E6FDDF9" w14:textId="77777777" w:rsidR="00BD40D3" w:rsidRPr="008A5A28" w:rsidRDefault="00BD40D3" w:rsidP="008A5A28">
            <w:pPr>
              <w:pStyle w:val="ListParagraph"/>
              <w:numPr>
                <w:ilvl w:val="0"/>
                <w:numId w:val="1"/>
              </w:numPr>
              <w:ind w:left="357"/>
              <w:rPr>
                <w:rFonts w:asciiTheme="majorHAnsi" w:hAnsiTheme="majorHAnsi"/>
                <w:sz w:val="20"/>
                <w:szCs w:val="20"/>
              </w:rPr>
            </w:pPr>
            <w:r w:rsidRPr="008A5A28">
              <w:rPr>
                <w:rFonts w:asciiTheme="majorHAnsi" w:hAnsiTheme="majorHAnsi"/>
                <w:sz w:val="20"/>
                <w:szCs w:val="20"/>
              </w:rPr>
              <w:t xml:space="preserve">Using the evidence </w:t>
            </w:r>
            <w:proofErr w:type="gramStart"/>
            <w:r w:rsidRPr="008A5A28">
              <w:rPr>
                <w:rFonts w:asciiTheme="majorHAnsi" w:hAnsiTheme="majorHAnsi"/>
                <w:sz w:val="20"/>
                <w:szCs w:val="20"/>
              </w:rPr>
              <w:t>from …….</w:t>
            </w:r>
            <w:proofErr w:type="gramEnd"/>
            <w:r w:rsidRPr="008A5A2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gramStart"/>
            <w:r w:rsidRPr="008A5A28">
              <w:rPr>
                <w:rFonts w:asciiTheme="majorHAnsi" w:hAnsiTheme="majorHAnsi"/>
                <w:sz w:val="20"/>
                <w:szCs w:val="20"/>
              </w:rPr>
              <w:t>my</w:t>
            </w:r>
            <w:proofErr w:type="gramEnd"/>
            <w:r w:rsidRPr="008A5A28">
              <w:rPr>
                <w:rFonts w:asciiTheme="majorHAnsi" w:hAnsiTheme="majorHAnsi"/>
                <w:sz w:val="20"/>
                <w:szCs w:val="20"/>
              </w:rPr>
              <w:t xml:space="preserve"> stakeholder decided that…….. </w:t>
            </w:r>
            <w:proofErr w:type="gramStart"/>
            <w:r w:rsidRPr="008A5A28">
              <w:rPr>
                <w:rFonts w:asciiTheme="majorHAnsi" w:hAnsiTheme="majorHAnsi"/>
                <w:sz w:val="20"/>
                <w:szCs w:val="20"/>
              </w:rPr>
              <w:t>so</w:t>
            </w:r>
            <w:proofErr w:type="gramEnd"/>
            <w:r w:rsidRPr="008A5A28">
              <w:rPr>
                <w:rFonts w:asciiTheme="majorHAnsi" w:hAnsiTheme="majorHAnsi"/>
                <w:sz w:val="20"/>
                <w:szCs w:val="20"/>
              </w:rPr>
              <w:t xml:space="preserve"> this meant that I needed to……….. </w:t>
            </w:r>
            <w:proofErr w:type="gramStart"/>
            <w:r w:rsidRPr="008A5A28">
              <w:rPr>
                <w:rFonts w:asciiTheme="majorHAnsi" w:hAnsiTheme="majorHAnsi"/>
                <w:sz w:val="20"/>
                <w:szCs w:val="20"/>
              </w:rPr>
              <w:t>in</w:t>
            </w:r>
            <w:proofErr w:type="gramEnd"/>
            <w:r w:rsidRPr="008A5A28">
              <w:rPr>
                <w:rFonts w:asciiTheme="majorHAnsi" w:hAnsiTheme="majorHAnsi"/>
                <w:sz w:val="20"/>
                <w:szCs w:val="20"/>
              </w:rPr>
              <w:t xml:space="preserve"> order for my ………..</w:t>
            </w:r>
          </w:p>
          <w:p w14:paraId="04A38B34" w14:textId="77777777" w:rsidR="00BD40D3" w:rsidRPr="008A5A28" w:rsidRDefault="00BD40D3" w:rsidP="008A5A28">
            <w:pPr>
              <w:pStyle w:val="ListParagraph"/>
              <w:numPr>
                <w:ilvl w:val="0"/>
                <w:numId w:val="1"/>
              </w:numPr>
              <w:ind w:left="357"/>
              <w:rPr>
                <w:rFonts w:asciiTheme="majorHAnsi" w:hAnsiTheme="majorHAnsi"/>
                <w:sz w:val="20"/>
                <w:szCs w:val="20"/>
              </w:rPr>
            </w:pPr>
            <w:r w:rsidRPr="008A5A28">
              <w:rPr>
                <w:rFonts w:asciiTheme="majorHAnsi" w:hAnsiTheme="majorHAnsi"/>
                <w:sz w:val="20"/>
                <w:szCs w:val="20"/>
              </w:rPr>
              <w:t>As a result of trialling my …(product</w:t>
            </w:r>
            <w:proofErr w:type="gramStart"/>
            <w:r w:rsidRPr="008A5A28">
              <w:rPr>
                <w:rFonts w:asciiTheme="majorHAnsi" w:hAnsiTheme="majorHAnsi"/>
                <w:sz w:val="20"/>
                <w:szCs w:val="20"/>
              </w:rPr>
              <w:t>)…..</w:t>
            </w:r>
            <w:proofErr w:type="gramEnd"/>
            <w:r w:rsidRPr="008A5A2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gramStart"/>
            <w:r w:rsidRPr="008A5A28">
              <w:rPr>
                <w:rFonts w:asciiTheme="majorHAnsi" w:hAnsiTheme="majorHAnsi"/>
                <w:sz w:val="20"/>
                <w:szCs w:val="20"/>
              </w:rPr>
              <w:t>with</w:t>
            </w:r>
            <w:proofErr w:type="gramEnd"/>
            <w:r w:rsidRPr="008A5A28">
              <w:rPr>
                <w:rFonts w:asciiTheme="majorHAnsi" w:hAnsiTheme="majorHAnsi"/>
                <w:sz w:val="20"/>
                <w:szCs w:val="20"/>
              </w:rPr>
              <w:t xml:space="preserve"> students, the </w:t>
            </w:r>
            <w:r w:rsidR="00846DB5" w:rsidRPr="008A5A28">
              <w:rPr>
                <w:rFonts w:asciiTheme="majorHAnsi" w:hAnsiTheme="majorHAnsi"/>
                <w:sz w:val="20"/>
                <w:szCs w:val="20"/>
              </w:rPr>
              <w:t>feedback</w:t>
            </w:r>
            <w:r w:rsidRPr="008A5A28">
              <w:rPr>
                <w:rFonts w:asciiTheme="majorHAnsi" w:hAnsiTheme="majorHAnsi"/>
                <w:sz w:val="20"/>
                <w:szCs w:val="20"/>
              </w:rPr>
              <w:t xml:space="preserve"> I got from them told me that ………..  </w:t>
            </w:r>
            <w:proofErr w:type="gramStart"/>
            <w:r w:rsidRPr="008A5A28">
              <w:rPr>
                <w:rFonts w:asciiTheme="majorHAnsi" w:hAnsiTheme="majorHAnsi"/>
                <w:sz w:val="20"/>
                <w:szCs w:val="20"/>
              </w:rPr>
              <w:t>and</w:t>
            </w:r>
            <w:proofErr w:type="gramEnd"/>
            <w:r w:rsidRPr="008A5A28">
              <w:rPr>
                <w:rFonts w:asciiTheme="majorHAnsi" w:hAnsiTheme="majorHAnsi"/>
                <w:sz w:val="20"/>
                <w:szCs w:val="20"/>
              </w:rPr>
              <w:t xml:space="preserve"> from this my next step was to………..</w:t>
            </w:r>
          </w:p>
          <w:p w14:paraId="111FF308" w14:textId="77777777" w:rsidR="00BD40D3" w:rsidRPr="008A5A28" w:rsidRDefault="00BD40D3" w:rsidP="008A5A28">
            <w:pPr>
              <w:pStyle w:val="ListParagraph"/>
              <w:numPr>
                <w:ilvl w:val="0"/>
                <w:numId w:val="1"/>
              </w:numPr>
              <w:ind w:left="357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8A5A28">
              <w:rPr>
                <w:rFonts w:asciiTheme="majorHAnsi" w:hAnsiTheme="majorHAnsi"/>
                <w:sz w:val="20"/>
                <w:szCs w:val="20"/>
              </w:rPr>
              <w:t>…….could</w:t>
            </w:r>
            <w:proofErr w:type="gramEnd"/>
            <w:r w:rsidRPr="008A5A28">
              <w:rPr>
                <w:rFonts w:asciiTheme="majorHAnsi" w:hAnsiTheme="majorHAnsi"/>
                <w:sz w:val="20"/>
                <w:szCs w:val="20"/>
              </w:rPr>
              <w:t xml:space="preserve"> have happened if I used ……. </w:t>
            </w:r>
            <w:proofErr w:type="gramStart"/>
            <w:r w:rsidRPr="008A5A28">
              <w:rPr>
                <w:rFonts w:asciiTheme="majorHAnsi" w:hAnsiTheme="majorHAnsi"/>
                <w:sz w:val="20"/>
                <w:szCs w:val="20"/>
              </w:rPr>
              <w:t>the</w:t>
            </w:r>
            <w:proofErr w:type="gramEnd"/>
            <w:r w:rsidRPr="008A5A28">
              <w:rPr>
                <w:rFonts w:asciiTheme="majorHAnsi" w:hAnsiTheme="majorHAnsi"/>
                <w:sz w:val="20"/>
                <w:szCs w:val="20"/>
              </w:rPr>
              <w:t xml:space="preserve"> ideal solution is ……because……..</w:t>
            </w:r>
          </w:p>
          <w:p w14:paraId="11BB22AC" w14:textId="77777777" w:rsidR="00BD40D3" w:rsidRPr="008A5A28" w:rsidRDefault="00BD40D3" w:rsidP="008A5A28">
            <w:pPr>
              <w:pStyle w:val="ListParagraph"/>
              <w:numPr>
                <w:ilvl w:val="0"/>
                <w:numId w:val="1"/>
              </w:numPr>
              <w:ind w:left="357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8A5A28">
              <w:rPr>
                <w:rFonts w:asciiTheme="majorHAnsi" w:hAnsiTheme="majorHAnsi"/>
                <w:sz w:val="20"/>
                <w:szCs w:val="20"/>
              </w:rPr>
              <w:t>…..should</w:t>
            </w:r>
            <w:proofErr w:type="gramEnd"/>
            <w:r w:rsidRPr="008A5A28">
              <w:rPr>
                <w:rFonts w:asciiTheme="majorHAnsi" w:hAnsiTheme="majorHAnsi"/>
                <w:sz w:val="20"/>
                <w:szCs w:val="20"/>
              </w:rPr>
              <w:t xml:space="preserve"> happen when ……… nut after completing ….(test)… I found </w:t>
            </w:r>
            <w:proofErr w:type="gramStart"/>
            <w:r w:rsidRPr="008A5A28">
              <w:rPr>
                <w:rFonts w:asciiTheme="majorHAnsi" w:hAnsiTheme="majorHAnsi"/>
                <w:sz w:val="20"/>
                <w:szCs w:val="20"/>
              </w:rPr>
              <w:t>that……..</w:t>
            </w:r>
            <w:proofErr w:type="gramEnd"/>
          </w:p>
          <w:p w14:paraId="532DCCC4" w14:textId="77777777" w:rsidR="00BD40D3" w:rsidRPr="008A5A28" w:rsidRDefault="00BD40D3" w:rsidP="008A5A28">
            <w:pPr>
              <w:pStyle w:val="ListParagraph"/>
              <w:numPr>
                <w:ilvl w:val="0"/>
                <w:numId w:val="1"/>
              </w:numPr>
              <w:ind w:left="357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8A5A28">
              <w:rPr>
                <w:rFonts w:asciiTheme="majorHAnsi" w:hAnsiTheme="majorHAnsi"/>
                <w:sz w:val="20"/>
                <w:szCs w:val="20"/>
              </w:rPr>
              <w:t>by</w:t>
            </w:r>
            <w:proofErr w:type="gramEnd"/>
            <w:r w:rsidRPr="008A5A28">
              <w:rPr>
                <w:rFonts w:asciiTheme="majorHAnsi" w:hAnsiTheme="majorHAnsi"/>
                <w:sz w:val="20"/>
                <w:szCs w:val="20"/>
              </w:rPr>
              <w:t xml:space="preserve"> ………. I found </w:t>
            </w:r>
            <w:proofErr w:type="gramStart"/>
            <w:r w:rsidRPr="008A5A28">
              <w:rPr>
                <w:rFonts w:asciiTheme="majorHAnsi" w:hAnsiTheme="majorHAnsi"/>
                <w:sz w:val="20"/>
                <w:szCs w:val="20"/>
              </w:rPr>
              <w:t>that…….</w:t>
            </w:r>
            <w:proofErr w:type="gramEnd"/>
            <w:r w:rsidRPr="008A5A28">
              <w:rPr>
                <w:rFonts w:asciiTheme="majorHAnsi" w:hAnsiTheme="majorHAnsi"/>
                <w:sz w:val="20"/>
                <w:szCs w:val="20"/>
              </w:rPr>
              <w:t xml:space="preserve"> and I learnt ….. </w:t>
            </w:r>
            <w:proofErr w:type="gramStart"/>
            <w:r w:rsidRPr="008A5A28">
              <w:rPr>
                <w:rFonts w:asciiTheme="majorHAnsi" w:hAnsiTheme="majorHAnsi"/>
                <w:sz w:val="20"/>
                <w:szCs w:val="20"/>
              </w:rPr>
              <w:t>so</w:t>
            </w:r>
            <w:proofErr w:type="gramEnd"/>
            <w:r w:rsidRPr="008A5A28">
              <w:rPr>
                <w:rFonts w:asciiTheme="majorHAnsi" w:hAnsiTheme="majorHAnsi"/>
                <w:sz w:val="20"/>
                <w:szCs w:val="20"/>
              </w:rPr>
              <w:t xml:space="preserve"> then I needed to ……</w:t>
            </w:r>
          </w:p>
          <w:p w14:paraId="1F156275" w14:textId="77777777" w:rsidR="00BD40D3" w:rsidRPr="008A5A28" w:rsidRDefault="00BD40D3" w:rsidP="008A5A28">
            <w:pPr>
              <w:pStyle w:val="ListParagraph"/>
              <w:numPr>
                <w:ilvl w:val="0"/>
                <w:numId w:val="1"/>
              </w:numPr>
              <w:ind w:left="357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8A5A28">
              <w:rPr>
                <w:rFonts w:asciiTheme="majorHAnsi" w:hAnsiTheme="majorHAnsi"/>
                <w:sz w:val="20"/>
                <w:szCs w:val="20"/>
              </w:rPr>
              <w:t>a</w:t>
            </w:r>
            <w:proofErr w:type="gramEnd"/>
            <w:r w:rsidRPr="008A5A28">
              <w:rPr>
                <w:rFonts w:asciiTheme="majorHAnsi" w:hAnsiTheme="majorHAnsi"/>
                <w:sz w:val="20"/>
                <w:szCs w:val="20"/>
              </w:rPr>
              <w:t xml:space="preserve"> problem with …..</w:t>
            </w:r>
            <w:proofErr w:type="gramStart"/>
            <w:r w:rsidRPr="008A5A28">
              <w:rPr>
                <w:rFonts w:asciiTheme="majorHAnsi" w:hAnsiTheme="majorHAnsi"/>
                <w:sz w:val="20"/>
                <w:szCs w:val="20"/>
              </w:rPr>
              <w:t>was</w:t>
            </w:r>
            <w:proofErr w:type="gramEnd"/>
            <w:r w:rsidRPr="008A5A28">
              <w:rPr>
                <w:rFonts w:asciiTheme="majorHAnsi" w:hAnsiTheme="majorHAnsi"/>
                <w:sz w:val="20"/>
                <w:szCs w:val="20"/>
              </w:rPr>
              <w:t xml:space="preserve"> that ….. </w:t>
            </w:r>
            <w:proofErr w:type="gramStart"/>
            <w:r w:rsidRPr="008A5A28">
              <w:rPr>
                <w:rFonts w:asciiTheme="majorHAnsi" w:hAnsiTheme="majorHAnsi"/>
                <w:sz w:val="20"/>
                <w:szCs w:val="20"/>
              </w:rPr>
              <w:t>so</w:t>
            </w:r>
            <w:proofErr w:type="gramEnd"/>
            <w:r w:rsidRPr="008A5A28">
              <w:rPr>
                <w:rFonts w:asciiTheme="majorHAnsi" w:hAnsiTheme="majorHAnsi"/>
                <w:sz w:val="20"/>
                <w:szCs w:val="20"/>
              </w:rPr>
              <w:t xml:space="preserve"> I needed to…….. Consequently this meant </w:t>
            </w:r>
            <w:proofErr w:type="gramStart"/>
            <w:r w:rsidRPr="008A5A28">
              <w:rPr>
                <w:rFonts w:asciiTheme="majorHAnsi" w:hAnsiTheme="majorHAnsi"/>
                <w:sz w:val="20"/>
                <w:szCs w:val="20"/>
              </w:rPr>
              <w:t>that…….</w:t>
            </w:r>
            <w:proofErr w:type="gramEnd"/>
          </w:p>
          <w:p w14:paraId="42CE7BF0" w14:textId="0D508400" w:rsidR="007E2361" w:rsidRPr="008A5A28" w:rsidRDefault="00BD40D3" w:rsidP="008A5A28">
            <w:pPr>
              <w:pStyle w:val="ListParagraph"/>
              <w:numPr>
                <w:ilvl w:val="0"/>
                <w:numId w:val="1"/>
              </w:numPr>
              <w:ind w:left="357"/>
              <w:rPr>
                <w:rFonts w:asciiTheme="majorHAnsi" w:hAnsiTheme="majorHAnsi"/>
                <w:sz w:val="20"/>
                <w:szCs w:val="20"/>
              </w:rPr>
            </w:pPr>
            <w:r w:rsidRPr="008A5A28">
              <w:rPr>
                <w:rFonts w:asciiTheme="majorHAnsi" w:hAnsiTheme="majorHAnsi"/>
                <w:sz w:val="20"/>
                <w:szCs w:val="20"/>
              </w:rPr>
              <w:t xml:space="preserve">The effect </w:t>
            </w:r>
            <w:proofErr w:type="gramStart"/>
            <w:r w:rsidRPr="008A5A28">
              <w:rPr>
                <w:rFonts w:asciiTheme="majorHAnsi" w:hAnsiTheme="majorHAnsi"/>
                <w:sz w:val="20"/>
                <w:szCs w:val="20"/>
              </w:rPr>
              <w:t>of …….</w:t>
            </w:r>
            <w:proofErr w:type="gramEnd"/>
            <w:r w:rsidRPr="008A5A2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gramStart"/>
            <w:r w:rsidRPr="008A5A28">
              <w:rPr>
                <w:rFonts w:asciiTheme="majorHAnsi" w:hAnsiTheme="majorHAnsi"/>
                <w:sz w:val="20"/>
                <w:szCs w:val="20"/>
              </w:rPr>
              <w:t>on</w:t>
            </w:r>
            <w:proofErr w:type="gramEnd"/>
            <w:r w:rsidRPr="008A5A28">
              <w:rPr>
                <w:rFonts w:asciiTheme="majorHAnsi" w:hAnsiTheme="majorHAnsi"/>
                <w:sz w:val="20"/>
                <w:szCs w:val="20"/>
              </w:rPr>
              <w:t xml:space="preserve"> ….. </w:t>
            </w:r>
            <w:proofErr w:type="gramStart"/>
            <w:r w:rsidRPr="008A5A28">
              <w:rPr>
                <w:rFonts w:asciiTheme="majorHAnsi" w:hAnsiTheme="majorHAnsi"/>
                <w:sz w:val="20"/>
                <w:szCs w:val="20"/>
              </w:rPr>
              <w:t>showed</w:t>
            </w:r>
            <w:proofErr w:type="gramEnd"/>
            <w:r w:rsidRPr="008A5A28">
              <w:rPr>
                <w:rFonts w:asciiTheme="majorHAnsi" w:hAnsiTheme="majorHAnsi"/>
                <w:sz w:val="20"/>
                <w:szCs w:val="20"/>
              </w:rPr>
              <w:t xml:space="preserve"> that …… and then…</w:t>
            </w:r>
          </w:p>
        </w:tc>
      </w:tr>
    </w:tbl>
    <w:p w14:paraId="4EA7CC8C" w14:textId="77777777" w:rsidR="006B25E7" w:rsidRPr="00163AC4" w:rsidRDefault="006B25E7" w:rsidP="00A65788">
      <w:pPr>
        <w:rPr>
          <w:rFonts w:asciiTheme="majorHAnsi" w:hAnsiTheme="majorHAnsi"/>
          <w:sz w:val="16"/>
          <w:szCs w:val="16"/>
        </w:rPr>
      </w:pPr>
    </w:p>
    <w:sectPr w:rsidR="006B25E7" w:rsidRPr="00163AC4" w:rsidSect="008A5A28">
      <w:footerReference w:type="default" r:id="rId11"/>
      <w:pgSz w:w="11900" w:h="16840"/>
      <w:pgMar w:top="851" w:right="1247" w:bottom="851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705C24" w14:textId="77777777" w:rsidR="00615E8C" w:rsidRDefault="00615E8C" w:rsidP="003C2908">
      <w:r>
        <w:separator/>
      </w:r>
    </w:p>
  </w:endnote>
  <w:endnote w:type="continuationSeparator" w:id="0">
    <w:p w14:paraId="3021DABC" w14:textId="77777777" w:rsidR="00615E8C" w:rsidRDefault="00615E8C" w:rsidP="003C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3EB81B" w14:textId="54CC2065" w:rsidR="00615E8C" w:rsidRPr="009376B7" w:rsidRDefault="00615E8C" w:rsidP="001A1AE7">
    <w:pPr>
      <w:pStyle w:val="Footer"/>
      <w:jc w:val="center"/>
      <w:rPr>
        <w:sz w:val="22"/>
        <w:szCs w:val="22"/>
      </w:rPr>
    </w:pPr>
    <w:r w:rsidRPr="009376B7">
      <w:rPr>
        <w:sz w:val="22"/>
        <w:szCs w:val="22"/>
      </w:rPr>
      <w:t xml:space="preserve">Beth McCrystal, Team Solutions, </w:t>
    </w:r>
    <w:r>
      <w:rPr>
        <w:sz w:val="22"/>
        <w:szCs w:val="22"/>
      </w:rPr>
      <w:t xml:space="preserve">The </w:t>
    </w:r>
    <w:r w:rsidRPr="009376B7">
      <w:rPr>
        <w:sz w:val="22"/>
        <w:szCs w:val="22"/>
      </w:rPr>
      <w:t>Auckland University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8A8C72" w14:textId="77777777" w:rsidR="00615E8C" w:rsidRDefault="00615E8C" w:rsidP="003C2908">
      <w:r>
        <w:separator/>
      </w:r>
    </w:p>
  </w:footnote>
  <w:footnote w:type="continuationSeparator" w:id="0">
    <w:p w14:paraId="4064758B" w14:textId="77777777" w:rsidR="00615E8C" w:rsidRDefault="00615E8C" w:rsidP="003C2908">
      <w:r>
        <w:continuationSeparator/>
      </w:r>
    </w:p>
  </w:footnote>
  <w:footnote w:id="1">
    <w:p w14:paraId="75C2C91C" w14:textId="77777777" w:rsidR="00615E8C" w:rsidRPr="000A2FD7" w:rsidRDefault="00615E8C">
      <w:pPr>
        <w:pStyle w:val="FootnoteText"/>
        <w:rPr>
          <w:sz w:val="20"/>
          <w:szCs w:val="20"/>
        </w:rPr>
      </w:pPr>
      <w:r w:rsidRPr="000A2FD7">
        <w:rPr>
          <w:rStyle w:val="FootnoteReference"/>
          <w:sz w:val="20"/>
          <w:szCs w:val="20"/>
        </w:rPr>
        <w:footnoteRef/>
      </w:r>
      <w:r w:rsidRPr="000A2FD7">
        <w:rPr>
          <w:sz w:val="20"/>
          <w:szCs w:val="20"/>
        </w:rPr>
        <w:t xml:space="preserve"> Effective Literacy Strategies in Years 9-13, Ministry of Education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46F6"/>
    <w:multiLevelType w:val="multilevel"/>
    <w:tmpl w:val="163A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0482F"/>
    <w:multiLevelType w:val="hybridMultilevel"/>
    <w:tmpl w:val="F0EADCE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4D5F56"/>
    <w:multiLevelType w:val="hybridMultilevel"/>
    <w:tmpl w:val="4B8E1FC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DE2575"/>
    <w:multiLevelType w:val="hybridMultilevel"/>
    <w:tmpl w:val="8716F850"/>
    <w:lvl w:ilvl="0" w:tplc="1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4878AF"/>
    <w:multiLevelType w:val="multilevel"/>
    <w:tmpl w:val="48569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9F7DB8"/>
    <w:multiLevelType w:val="hybridMultilevel"/>
    <w:tmpl w:val="E7485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E1F04"/>
    <w:multiLevelType w:val="hybridMultilevel"/>
    <w:tmpl w:val="3D740D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2237BC1"/>
    <w:multiLevelType w:val="hybridMultilevel"/>
    <w:tmpl w:val="B8A8733E"/>
    <w:lvl w:ilvl="0" w:tplc="FC665C7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EB1AAD"/>
    <w:multiLevelType w:val="hybridMultilevel"/>
    <w:tmpl w:val="E7485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62242"/>
    <w:multiLevelType w:val="hybridMultilevel"/>
    <w:tmpl w:val="84CC20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D132324"/>
    <w:multiLevelType w:val="hybridMultilevel"/>
    <w:tmpl w:val="B9CAEC7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3AA6682"/>
    <w:multiLevelType w:val="hybridMultilevel"/>
    <w:tmpl w:val="A54622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EFC31F4"/>
    <w:multiLevelType w:val="hybridMultilevel"/>
    <w:tmpl w:val="EE7E12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35B72A0"/>
    <w:multiLevelType w:val="hybridMultilevel"/>
    <w:tmpl w:val="490004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EC02F5"/>
    <w:multiLevelType w:val="hybridMultilevel"/>
    <w:tmpl w:val="5E681F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B60087E"/>
    <w:multiLevelType w:val="hybridMultilevel"/>
    <w:tmpl w:val="0D6C2C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CE566EA"/>
    <w:multiLevelType w:val="hybridMultilevel"/>
    <w:tmpl w:val="D4E4C06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F6A1374"/>
    <w:multiLevelType w:val="multilevel"/>
    <w:tmpl w:val="FC444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B648EB"/>
    <w:multiLevelType w:val="hybridMultilevel"/>
    <w:tmpl w:val="57282A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9102B73"/>
    <w:multiLevelType w:val="hybridMultilevel"/>
    <w:tmpl w:val="0644BF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AED16C5"/>
    <w:multiLevelType w:val="multilevel"/>
    <w:tmpl w:val="8926E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6"/>
  </w:num>
  <w:num w:numId="3">
    <w:abstractNumId w:val="19"/>
  </w:num>
  <w:num w:numId="4">
    <w:abstractNumId w:val="13"/>
  </w:num>
  <w:num w:numId="5">
    <w:abstractNumId w:val="10"/>
  </w:num>
  <w:num w:numId="6">
    <w:abstractNumId w:val="8"/>
  </w:num>
  <w:num w:numId="7">
    <w:abstractNumId w:val="5"/>
  </w:num>
  <w:num w:numId="8">
    <w:abstractNumId w:val="15"/>
  </w:num>
  <w:num w:numId="9">
    <w:abstractNumId w:val="11"/>
  </w:num>
  <w:num w:numId="10">
    <w:abstractNumId w:val="3"/>
  </w:num>
  <w:num w:numId="11">
    <w:abstractNumId w:val="9"/>
  </w:num>
  <w:num w:numId="12">
    <w:abstractNumId w:val="14"/>
  </w:num>
  <w:num w:numId="13">
    <w:abstractNumId w:val="12"/>
  </w:num>
  <w:num w:numId="14">
    <w:abstractNumId w:val="2"/>
  </w:num>
  <w:num w:numId="15">
    <w:abstractNumId w:val="1"/>
  </w:num>
  <w:num w:numId="16">
    <w:abstractNumId w:val="7"/>
  </w:num>
  <w:num w:numId="17">
    <w:abstractNumId w:val="17"/>
  </w:num>
  <w:num w:numId="18">
    <w:abstractNumId w:val="4"/>
  </w:num>
  <w:num w:numId="19">
    <w:abstractNumId w:val="20"/>
  </w:num>
  <w:num w:numId="20">
    <w:abstractNumId w:val="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F54"/>
    <w:rsid w:val="00056DBB"/>
    <w:rsid w:val="000A2FD7"/>
    <w:rsid w:val="000A552E"/>
    <w:rsid w:val="000D76D2"/>
    <w:rsid w:val="00163AC4"/>
    <w:rsid w:val="00183F90"/>
    <w:rsid w:val="001A1AE7"/>
    <w:rsid w:val="001E65B0"/>
    <w:rsid w:val="0023276A"/>
    <w:rsid w:val="00263637"/>
    <w:rsid w:val="002C6D21"/>
    <w:rsid w:val="003C2908"/>
    <w:rsid w:val="00551391"/>
    <w:rsid w:val="0055537D"/>
    <w:rsid w:val="00585BF6"/>
    <w:rsid w:val="005A75F9"/>
    <w:rsid w:val="005B3068"/>
    <w:rsid w:val="005F26A7"/>
    <w:rsid w:val="00615E8C"/>
    <w:rsid w:val="006649F0"/>
    <w:rsid w:val="00671892"/>
    <w:rsid w:val="00675C20"/>
    <w:rsid w:val="006778A3"/>
    <w:rsid w:val="006B25E7"/>
    <w:rsid w:val="00740E51"/>
    <w:rsid w:val="007C3C75"/>
    <w:rsid w:val="007E2361"/>
    <w:rsid w:val="007E2B07"/>
    <w:rsid w:val="007E774C"/>
    <w:rsid w:val="00846DB5"/>
    <w:rsid w:val="00860475"/>
    <w:rsid w:val="008A5A28"/>
    <w:rsid w:val="00925A10"/>
    <w:rsid w:val="009376B7"/>
    <w:rsid w:val="00A23F54"/>
    <w:rsid w:val="00A65788"/>
    <w:rsid w:val="00B65A9A"/>
    <w:rsid w:val="00BD3BDF"/>
    <w:rsid w:val="00BD40D3"/>
    <w:rsid w:val="00C04517"/>
    <w:rsid w:val="00C41FF1"/>
    <w:rsid w:val="00C73860"/>
    <w:rsid w:val="00C75B50"/>
    <w:rsid w:val="00CD478D"/>
    <w:rsid w:val="00D114B1"/>
    <w:rsid w:val="00E1688D"/>
    <w:rsid w:val="00E33B12"/>
    <w:rsid w:val="00EF2AC3"/>
    <w:rsid w:val="00F0186B"/>
    <w:rsid w:val="00F3032D"/>
    <w:rsid w:val="00F8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75734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B25E7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en-AU"/>
    </w:rPr>
  </w:style>
  <w:style w:type="paragraph" w:styleId="Heading3">
    <w:name w:val="heading 3"/>
    <w:basedOn w:val="Normal"/>
    <w:link w:val="Heading3Char"/>
    <w:uiPriority w:val="9"/>
    <w:qFormat/>
    <w:rsid w:val="006B25E7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F54"/>
    <w:pPr>
      <w:ind w:left="720"/>
      <w:contextualSpacing/>
    </w:pPr>
  </w:style>
  <w:style w:type="table" w:styleId="TableGrid">
    <w:name w:val="Table Grid"/>
    <w:basedOn w:val="TableNormal"/>
    <w:uiPriority w:val="59"/>
    <w:rsid w:val="000D76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3C2908"/>
  </w:style>
  <w:style w:type="character" w:customStyle="1" w:styleId="FootnoteTextChar">
    <w:name w:val="Footnote Text Char"/>
    <w:basedOn w:val="DefaultParagraphFont"/>
    <w:link w:val="FootnoteText"/>
    <w:uiPriority w:val="99"/>
    <w:rsid w:val="003C2908"/>
  </w:style>
  <w:style w:type="character" w:styleId="FootnoteReference">
    <w:name w:val="footnote reference"/>
    <w:basedOn w:val="DefaultParagraphFont"/>
    <w:uiPriority w:val="99"/>
    <w:unhideWhenUsed/>
    <w:rsid w:val="003C290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A1A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1AE7"/>
  </w:style>
  <w:style w:type="paragraph" w:styleId="Footer">
    <w:name w:val="footer"/>
    <w:basedOn w:val="Normal"/>
    <w:link w:val="FooterChar"/>
    <w:uiPriority w:val="99"/>
    <w:unhideWhenUsed/>
    <w:rsid w:val="001A1A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1AE7"/>
  </w:style>
  <w:style w:type="character" w:customStyle="1" w:styleId="Heading2Char">
    <w:name w:val="Heading 2 Char"/>
    <w:basedOn w:val="DefaultParagraphFont"/>
    <w:link w:val="Heading2"/>
    <w:uiPriority w:val="9"/>
    <w:rsid w:val="006B25E7"/>
    <w:rPr>
      <w:rFonts w:ascii="Times" w:hAnsi="Times"/>
      <w:b/>
      <w:bCs/>
      <w:sz w:val="36"/>
      <w:szCs w:val="36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6B25E7"/>
    <w:rPr>
      <w:rFonts w:ascii="Times" w:hAnsi="Times"/>
      <w:b/>
      <w:bCs/>
      <w:sz w:val="27"/>
      <w:szCs w:val="27"/>
      <w:lang w:val="en-AU"/>
    </w:rPr>
  </w:style>
  <w:style w:type="paragraph" w:styleId="NormalWeb">
    <w:name w:val="Normal (Web)"/>
    <w:basedOn w:val="Normal"/>
    <w:uiPriority w:val="99"/>
    <w:semiHidden/>
    <w:unhideWhenUsed/>
    <w:rsid w:val="006B25E7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AU"/>
    </w:rPr>
  </w:style>
  <w:style w:type="character" w:styleId="Strong">
    <w:name w:val="Strong"/>
    <w:basedOn w:val="DefaultParagraphFont"/>
    <w:uiPriority w:val="22"/>
    <w:qFormat/>
    <w:rsid w:val="006B25E7"/>
    <w:rPr>
      <w:b/>
      <w:bCs/>
    </w:rPr>
  </w:style>
  <w:style w:type="character" w:styleId="Emphasis">
    <w:name w:val="Emphasis"/>
    <w:basedOn w:val="DefaultParagraphFont"/>
    <w:uiPriority w:val="20"/>
    <w:qFormat/>
    <w:rsid w:val="006B25E7"/>
    <w:rPr>
      <w:i/>
      <w:iCs/>
    </w:rPr>
  </w:style>
  <w:style w:type="character" w:styleId="Hyperlink">
    <w:name w:val="Hyperlink"/>
    <w:basedOn w:val="DefaultParagraphFont"/>
    <w:uiPriority w:val="99"/>
    <w:unhideWhenUsed/>
    <w:rsid w:val="0023276A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740E5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B25E7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en-AU"/>
    </w:rPr>
  </w:style>
  <w:style w:type="paragraph" w:styleId="Heading3">
    <w:name w:val="heading 3"/>
    <w:basedOn w:val="Normal"/>
    <w:link w:val="Heading3Char"/>
    <w:uiPriority w:val="9"/>
    <w:qFormat/>
    <w:rsid w:val="006B25E7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F54"/>
    <w:pPr>
      <w:ind w:left="720"/>
      <w:contextualSpacing/>
    </w:pPr>
  </w:style>
  <w:style w:type="table" w:styleId="TableGrid">
    <w:name w:val="Table Grid"/>
    <w:basedOn w:val="TableNormal"/>
    <w:uiPriority w:val="59"/>
    <w:rsid w:val="000D76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3C2908"/>
  </w:style>
  <w:style w:type="character" w:customStyle="1" w:styleId="FootnoteTextChar">
    <w:name w:val="Footnote Text Char"/>
    <w:basedOn w:val="DefaultParagraphFont"/>
    <w:link w:val="FootnoteText"/>
    <w:uiPriority w:val="99"/>
    <w:rsid w:val="003C2908"/>
  </w:style>
  <w:style w:type="character" w:styleId="FootnoteReference">
    <w:name w:val="footnote reference"/>
    <w:basedOn w:val="DefaultParagraphFont"/>
    <w:uiPriority w:val="99"/>
    <w:unhideWhenUsed/>
    <w:rsid w:val="003C290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A1A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1AE7"/>
  </w:style>
  <w:style w:type="paragraph" w:styleId="Footer">
    <w:name w:val="footer"/>
    <w:basedOn w:val="Normal"/>
    <w:link w:val="FooterChar"/>
    <w:uiPriority w:val="99"/>
    <w:unhideWhenUsed/>
    <w:rsid w:val="001A1A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1AE7"/>
  </w:style>
  <w:style w:type="character" w:customStyle="1" w:styleId="Heading2Char">
    <w:name w:val="Heading 2 Char"/>
    <w:basedOn w:val="DefaultParagraphFont"/>
    <w:link w:val="Heading2"/>
    <w:uiPriority w:val="9"/>
    <w:rsid w:val="006B25E7"/>
    <w:rPr>
      <w:rFonts w:ascii="Times" w:hAnsi="Times"/>
      <w:b/>
      <w:bCs/>
      <w:sz w:val="36"/>
      <w:szCs w:val="36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6B25E7"/>
    <w:rPr>
      <w:rFonts w:ascii="Times" w:hAnsi="Times"/>
      <w:b/>
      <w:bCs/>
      <w:sz w:val="27"/>
      <w:szCs w:val="27"/>
      <w:lang w:val="en-AU"/>
    </w:rPr>
  </w:style>
  <w:style w:type="paragraph" w:styleId="NormalWeb">
    <w:name w:val="Normal (Web)"/>
    <w:basedOn w:val="Normal"/>
    <w:uiPriority w:val="99"/>
    <w:semiHidden/>
    <w:unhideWhenUsed/>
    <w:rsid w:val="006B25E7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AU"/>
    </w:rPr>
  </w:style>
  <w:style w:type="character" w:styleId="Strong">
    <w:name w:val="Strong"/>
    <w:basedOn w:val="DefaultParagraphFont"/>
    <w:uiPriority w:val="22"/>
    <w:qFormat/>
    <w:rsid w:val="006B25E7"/>
    <w:rPr>
      <w:b/>
      <w:bCs/>
    </w:rPr>
  </w:style>
  <w:style w:type="character" w:styleId="Emphasis">
    <w:name w:val="Emphasis"/>
    <w:basedOn w:val="DefaultParagraphFont"/>
    <w:uiPriority w:val="20"/>
    <w:qFormat/>
    <w:rsid w:val="006B25E7"/>
    <w:rPr>
      <w:i/>
      <w:iCs/>
    </w:rPr>
  </w:style>
  <w:style w:type="character" w:styleId="Hyperlink">
    <w:name w:val="Hyperlink"/>
    <w:basedOn w:val="DefaultParagraphFont"/>
    <w:uiPriority w:val="99"/>
    <w:unhideWhenUsed/>
    <w:rsid w:val="0023276A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740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2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nzqa.govt.nz/about-us/publications/newsletters-and-circulars/assessment-matters/technology-specifications/" TargetMode="External"/><Relationship Id="rId10" Type="http://schemas.openxmlformats.org/officeDocument/2006/relationships/hyperlink" Target="http://www.nzqa.govt.nz/about-us/publications/newsletters-and-circulars/assessment-matters/technology-specifica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465322-B22F-EB42-8B42-02E5E272B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1150</Words>
  <Characters>6560</Characters>
  <Application>Microsoft Macintosh Word</Application>
  <DocSecurity>0</DocSecurity>
  <Lines>54</Lines>
  <Paragraphs>15</Paragraphs>
  <ScaleCrop>false</ScaleCrop>
  <Company>The University of Auckland</Company>
  <LinksUpToDate>false</LinksUpToDate>
  <CharactersWithSpaces>7695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McCrystal</dc:creator>
  <cp:keywords/>
  <dc:description/>
  <cp:lastModifiedBy>Beth McCrystal</cp:lastModifiedBy>
  <cp:revision>4</cp:revision>
  <cp:lastPrinted>2013-05-06T20:02:00Z</cp:lastPrinted>
  <dcterms:created xsi:type="dcterms:W3CDTF">2013-03-21T00:01:00Z</dcterms:created>
  <dcterms:modified xsi:type="dcterms:W3CDTF">2013-06-17T22:30:00Z</dcterms:modified>
</cp:coreProperties>
</file>